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799B" w14:textId="77777777" w:rsidR="0025025C" w:rsidRPr="00080FD8" w:rsidRDefault="0025025C" w:rsidP="0025025C">
      <w:pPr>
        <w:tabs>
          <w:tab w:val="left" w:pos="5400"/>
        </w:tabs>
        <w:jc w:val="both"/>
        <w:rPr>
          <w:b/>
          <w:bCs/>
          <w:lang w:val="bg-BG"/>
        </w:rPr>
      </w:pPr>
      <w:bookmarkStart w:id="0" w:name="_GoBack"/>
      <w:bookmarkEnd w:id="0"/>
      <w:r w:rsidRPr="00080FD8">
        <w:rPr>
          <w:b/>
          <w:bCs/>
          <w:lang w:val="bg-BG"/>
        </w:rPr>
        <w:t>ДО</w:t>
      </w:r>
    </w:p>
    <w:p w14:paraId="045824CD" w14:textId="77777777" w:rsidR="0025025C" w:rsidRPr="00080FD8" w:rsidRDefault="0025025C" w:rsidP="0025025C">
      <w:pPr>
        <w:tabs>
          <w:tab w:val="left" w:pos="5400"/>
        </w:tabs>
        <w:jc w:val="both"/>
        <w:rPr>
          <w:b/>
          <w:bCs/>
          <w:lang w:val="bg-BG"/>
        </w:rPr>
      </w:pPr>
      <w:r w:rsidRPr="00080FD8">
        <w:rPr>
          <w:b/>
          <w:bCs/>
          <w:lang w:val="bg-BG"/>
        </w:rPr>
        <w:t>“ТОПЛОФИКАЦИЯ СОФИЯ” ЕАД</w:t>
      </w:r>
    </w:p>
    <w:p w14:paraId="448878C1" w14:textId="77777777" w:rsidR="0025025C" w:rsidRPr="00080FD8" w:rsidRDefault="0025025C" w:rsidP="0025025C">
      <w:pPr>
        <w:pStyle w:val="Heading1"/>
        <w:jc w:val="center"/>
        <w:rPr>
          <w:szCs w:val="28"/>
          <w:lang w:val="bg-BG"/>
        </w:rPr>
      </w:pPr>
    </w:p>
    <w:p w14:paraId="428D6B5D" w14:textId="77777777" w:rsidR="0025025C" w:rsidRPr="00080FD8" w:rsidRDefault="0025025C" w:rsidP="0025025C">
      <w:pPr>
        <w:pStyle w:val="BodyText"/>
        <w:jc w:val="center"/>
        <w:rPr>
          <w:b/>
          <w:bCs/>
          <w:lang w:val="bg-BG"/>
        </w:rPr>
      </w:pPr>
      <w:r w:rsidRPr="00080FD8">
        <w:rPr>
          <w:b/>
          <w:bCs/>
          <w:lang w:val="bg-BG"/>
        </w:rPr>
        <w:t>ПЪРВОНАЧАЛНА ОФЕРТА</w:t>
      </w:r>
    </w:p>
    <w:p w14:paraId="465CB42A" w14:textId="77777777" w:rsidR="0025025C" w:rsidRPr="00080FD8" w:rsidRDefault="0025025C" w:rsidP="0025025C">
      <w:pPr>
        <w:jc w:val="center"/>
        <w:rPr>
          <w:b/>
          <w:lang w:val="bg-BG"/>
        </w:rPr>
      </w:pPr>
    </w:p>
    <w:p w14:paraId="6D787FE1" w14:textId="77777777" w:rsidR="0025025C" w:rsidRPr="00080FD8" w:rsidRDefault="0025025C" w:rsidP="0025025C">
      <w:pPr>
        <w:jc w:val="center"/>
        <w:rPr>
          <w:lang w:val="bg-BG"/>
        </w:rPr>
      </w:pPr>
      <w:r w:rsidRPr="00080FD8">
        <w:rPr>
          <w:lang w:val="bg-BG"/>
        </w:rPr>
        <w:t>за участие в процедура за възлагане нa обществена поръчка чрез</w:t>
      </w:r>
    </w:p>
    <w:p w14:paraId="42CEC5A9" w14:textId="77777777" w:rsidR="0025025C" w:rsidRPr="00080FD8" w:rsidRDefault="0025025C" w:rsidP="0025025C">
      <w:pPr>
        <w:jc w:val="center"/>
        <w:rPr>
          <w:lang w:val="bg-BG"/>
        </w:rPr>
      </w:pPr>
      <w:r w:rsidRPr="00080FD8">
        <w:rPr>
          <w:lang w:val="bg-BG"/>
        </w:rPr>
        <w:t>договаряне с предварителна покана за участие с предмет:</w:t>
      </w:r>
    </w:p>
    <w:p w14:paraId="1181C607" w14:textId="77777777" w:rsidR="00835267" w:rsidRPr="00080FD8" w:rsidRDefault="00835267" w:rsidP="00835267">
      <w:pPr>
        <w:jc w:val="center"/>
        <w:rPr>
          <w:b/>
          <w:lang w:val="bg-BG"/>
        </w:rPr>
      </w:pPr>
      <w:r w:rsidRPr="00080FD8">
        <w:rPr>
          <w:b/>
          <w:lang w:val="bg-BG"/>
        </w:rPr>
        <w:t>„С</w:t>
      </w:r>
      <w:r w:rsidRPr="00080FD8">
        <w:rPr>
          <w:rFonts w:eastAsia="Calibri"/>
          <w:b/>
          <w:lang w:val="bg-BG"/>
        </w:rPr>
        <w:t>троително – монтажни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</w:t>
      </w:r>
      <w:r w:rsidRPr="00080FD8">
        <w:rPr>
          <w:b/>
          <w:lang w:val="bg-BG"/>
        </w:rPr>
        <w:t xml:space="preserve"> </w:t>
      </w:r>
      <w:r w:rsidRPr="00080FD8">
        <w:rPr>
          <w:rFonts w:eastAsia="Calibri"/>
          <w:b/>
          <w:lang w:val="bg-BG"/>
        </w:rPr>
        <w:t>със седем обособени позиции</w:t>
      </w:r>
      <w:r w:rsidRPr="00080FD8">
        <w:rPr>
          <w:b/>
          <w:lang w:val="bg-BG"/>
        </w:rPr>
        <w:t>- ЕТАП II”</w:t>
      </w:r>
    </w:p>
    <w:p w14:paraId="3A96C805" w14:textId="77777777" w:rsidR="0025025C" w:rsidRPr="00080FD8" w:rsidRDefault="0025025C" w:rsidP="00835267">
      <w:pPr>
        <w:jc w:val="center"/>
        <w:rPr>
          <w:b/>
          <w:lang w:val="bg-BG"/>
        </w:rPr>
      </w:pPr>
      <w:r w:rsidRPr="00080FD8">
        <w:rPr>
          <w:b/>
          <w:lang w:val="bg-BG"/>
        </w:rPr>
        <w:t>за Обособена позиция № ...........................................................................................</w:t>
      </w:r>
    </w:p>
    <w:p w14:paraId="45843A9D" w14:textId="77777777" w:rsidR="0025025C" w:rsidRPr="00080FD8" w:rsidRDefault="0025025C" w:rsidP="0025025C">
      <w:pPr>
        <w:jc w:val="both"/>
        <w:rPr>
          <w:b/>
          <w:lang w:val="bg-BG"/>
        </w:rPr>
      </w:pPr>
    </w:p>
    <w:p w14:paraId="7CC967DB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>от…………………………………………………………………………………………………</w:t>
      </w:r>
    </w:p>
    <w:p w14:paraId="55A2400F" w14:textId="77777777" w:rsidR="0025025C" w:rsidRPr="00080FD8" w:rsidRDefault="0025025C" w:rsidP="0025025C">
      <w:pPr>
        <w:spacing w:line="360" w:lineRule="auto"/>
        <w:jc w:val="center"/>
        <w:rPr>
          <w:i/>
          <w:lang w:val="bg-BG"/>
        </w:rPr>
      </w:pPr>
      <w:r w:rsidRPr="00080FD8">
        <w:rPr>
          <w:i/>
          <w:lang w:val="bg-BG"/>
        </w:rPr>
        <w:t>/изписва се името на Участника/</w:t>
      </w:r>
    </w:p>
    <w:p w14:paraId="4C8050E5" w14:textId="77777777" w:rsidR="0025025C" w:rsidRPr="00080FD8" w:rsidRDefault="0025025C" w:rsidP="0025025C">
      <w:pPr>
        <w:ind w:firstLine="5580"/>
        <w:rPr>
          <w:b/>
          <w:bCs/>
          <w:lang w:val="bg-BG"/>
        </w:rPr>
      </w:pPr>
    </w:p>
    <w:p w14:paraId="71AC4C09" w14:textId="77777777" w:rsidR="0025025C" w:rsidRPr="00080FD8" w:rsidRDefault="0025025C" w:rsidP="0025025C">
      <w:pPr>
        <w:pStyle w:val="BodyText"/>
        <w:rPr>
          <w:b/>
          <w:bCs/>
          <w:lang w:val="bg-BG"/>
        </w:rPr>
      </w:pPr>
      <w:r w:rsidRPr="00080FD8">
        <w:rPr>
          <w:b/>
          <w:bCs/>
          <w:lang w:val="bg-BG"/>
        </w:rPr>
        <w:t>Уважаеми госпожи и господа,</w:t>
      </w:r>
    </w:p>
    <w:p w14:paraId="79EDF638" w14:textId="77777777" w:rsidR="0025025C" w:rsidRPr="00080FD8" w:rsidRDefault="0025025C" w:rsidP="0025025C">
      <w:pPr>
        <w:pStyle w:val="BodyText"/>
        <w:rPr>
          <w:b/>
          <w:bCs/>
          <w:lang w:val="bg-BG"/>
        </w:rPr>
      </w:pPr>
    </w:p>
    <w:p w14:paraId="390BB369" w14:textId="77777777" w:rsidR="0025025C" w:rsidRPr="00080FD8" w:rsidRDefault="0025025C" w:rsidP="0025025C">
      <w:pPr>
        <w:pStyle w:val="BodyText"/>
        <w:jc w:val="both"/>
        <w:rPr>
          <w:lang w:val="bg-BG"/>
        </w:rPr>
      </w:pPr>
      <w:r w:rsidRPr="00080FD8">
        <w:rPr>
          <w:b/>
          <w:snapToGrid w:val="0"/>
          <w:lang w:val="bg-BG"/>
        </w:rPr>
        <w:t>1.</w:t>
      </w:r>
      <w:r w:rsidRPr="00080FD8">
        <w:rPr>
          <w:snapToGrid w:val="0"/>
          <w:lang w:val="bg-BG"/>
        </w:rPr>
        <w:t xml:space="preserve"> В отговор на отправената покана</w:t>
      </w:r>
      <w:r w:rsidRPr="00080FD8">
        <w:rPr>
          <w:lang w:val="bg-BG"/>
        </w:rPr>
        <w:t xml:space="preserve"> за участие в договарянето с Ваш Изх. №..........................,  Ви представяме настоящата първоначална оферта за обособена позиция/ии  № ..........</w:t>
      </w:r>
    </w:p>
    <w:p w14:paraId="10EEA0BC" w14:textId="77777777" w:rsidR="0025025C" w:rsidRPr="00080FD8" w:rsidRDefault="0025025C" w:rsidP="0025025C">
      <w:pPr>
        <w:pStyle w:val="BodyText"/>
        <w:rPr>
          <w:b/>
          <w:lang w:val="bg-BG"/>
        </w:rPr>
      </w:pPr>
      <w:r w:rsidRPr="00080FD8">
        <w:rPr>
          <w:b/>
          <w:lang w:val="bg-BG"/>
        </w:rPr>
        <w:t>2.</w:t>
      </w:r>
      <w:r w:rsidRPr="00080FD8">
        <w:rPr>
          <w:lang w:val="bg-BG"/>
        </w:rPr>
        <w:t> За изпълнението на поръчката предлагаме да извършим следното:</w:t>
      </w:r>
    </w:p>
    <w:p w14:paraId="2D98FAC1" w14:textId="77777777" w:rsidR="0025025C" w:rsidRPr="00080FD8" w:rsidRDefault="0025025C" w:rsidP="0025025C">
      <w:pPr>
        <w:pStyle w:val="BodyText"/>
        <w:jc w:val="both"/>
        <w:rPr>
          <w:b/>
          <w:i/>
          <w:iCs/>
          <w:lang w:val="bg-BG"/>
        </w:rPr>
      </w:pPr>
      <w:r w:rsidRPr="00080FD8">
        <w:rPr>
          <w:b/>
          <w:lang w:val="bg-BG"/>
        </w:rPr>
        <w:t>________________________________________________________________________________</w:t>
      </w:r>
      <w:r w:rsidRPr="00080FD8">
        <w:rPr>
          <w:b/>
          <w:i/>
          <w:iCs/>
          <w:lang w:val="bg-BG"/>
        </w:rPr>
        <w:t xml:space="preserve"> </w:t>
      </w:r>
      <w:r w:rsidRPr="00080FD8">
        <w:rPr>
          <w:i/>
          <w:iCs/>
          <w:lang w:val="bg-BG"/>
        </w:rPr>
        <w:t>(общо описание на  пълния обхват от дейностите, предмет на обособената позиция(121 и на съпътстващите дейности и услуги)</w:t>
      </w:r>
      <w:r w:rsidRPr="00080FD8">
        <w:rPr>
          <w:b/>
          <w:i/>
          <w:iCs/>
          <w:lang w:val="bg-BG"/>
        </w:rPr>
        <w:t xml:space="preserve"> </w:t>
      </w:r>
    </w:p>
    <w:p w14:paraId="60D88944" w14:textId="77777777" w:rsidR="0025025C" w:rsidRPr="00080FD8" w:rsidRDefault="0025025C" w:rsidP="0025025C">
      <w:pPr>
        <w:pStyle w:val="BodyText"/>
        <w:numPr>
          <w:ilvl w:val="0"/>
          <w:numId w:val="9"/>
        </w:numPr>
        <w:tabs>
          <w:tab w:val="clear" w:pos="1080"/>
          <w:tab w:val="num" w:pos="180"/>
        </w:tabs>
        <w:spacing w:before="120"/>
        <w:ind w:left="0" w:firstLine="0"/>
        <w:jc w:val="both"/>
        <w:rPr>
          <w:lang w:val="bg-BG"/>
        </w:rPr>
      </w:pPr>
      <w:r w:rsidRPr="00080FD8">
        <w:rPr>
          <w:b/>
          <w:lang w:val="bg-BG"/>
        </w:rPr>
        <w:t xml:space="preserve"> Срок за изпълнение  .................................. календарни дни </w:t>
      </w:r>
      <w:r w:rsidRPr="00080FD8">
        <w:rPr>
          <w:lang w:val="bg-BG"/>
        </w:rPr>
        <w:t>(от датата на писменото уведомление от възложителя)</w:t>
      </w:r>
    </w:p>
    <w:p w14:paraId="6E16D6A8" w14:textId="77777777" w:rsidR="0025025C" w:rsidRPr="00080FD8" w:rsidRDefault="0025025C" w:rsidP="0025025C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lang w:val="bg-BG"/>
        </w:rPr>
      </w:pPr>
      <w:r w:rsidRPr="00080FD8">
        <w:rPr>
          <w:lang w:val="bg-BG"/>
        </w:rPr>
        <w:t xml:space="preserve">  </w:t>
      </w:r>
      <w:r w:rsidRPr="00080FD8">
        <w:rPr>
          <w:b/>
          <w:lang w:val="bg-BG"/>
        </w:rPr>
        <w:t>Гаранционни срокове на изпълнените СМР:</w:t>
      </w:r>
    </w:p>
    <w:p w14:paraId="7D35ECE1" w14:textId="77777777" w:rsidR="0025025C" w:rsidRPr="00080FD8" w:rsidRDefault="0025025C" w:rsidP="0025025C">
      <w:pPr>
        <w:tabs>
          <w:tab w:val="left" w:pos="180"/>
        </w:tabs>
        <w:jc w:val="both"/>
        <w:rPr>
          <w:b/>
          <w:lang w:val="bg-BG"/>
        </w:rPr>
      </w:pPr>
    </w:p>
    <w:p w14:paraId="18CD6BB4" w14:textId="77777777" w:rsidR="0025025C" w:rsidRPr="00080FD8" w:rsidRDefault="0025025C" w:rsidP="0025025C">
      <w:pPr>
        <w:spacing w:line="300" w:lineRule="exact"/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- …………/…………/ месеца -</w:t>
      </w:r>
      <w:r w:rsidRPr="00080FD8">
        <w:rPr>
          <w:bCs/>
          <w:lang w:val="bg-BG"/>
        </w:rPr>
        <w:t xml:space="preserve"> </w:t>
      </w:r>
      <w:r w:rsidRPr="00080FD8">
        <w:rPr>
          <w:b/>
          <w:bCs/>
          <w:lang w:val="bg-BG"/>
        </w:rPr>
        <w:t>минимум 120 месеца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 xml:space="preserve">чл.20, ал.4, т.1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>за всички видове новоизпълнени строителни конструкции на сгради и съоръжения, включително и за земната основа под тях)</w:t>
      </w:r>
      <w:r w:rsidRPr="00080FD8">
        <w:rPr>
          <w:lang w:val="bg-BG"/>
        </w:rPr>
        <w:t xml:space="preserve"> 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1BA98487" w14:textId="77777777" w:rsidR="0025025C" w:rsidRPr="00080FD8" w:rsidRDefault="0025025C" w:rsidP="0025025C">
      <w:pPr>
        <w:spacing w:line="300" w:lineRule="exact"/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- …………/…………/ месеца -</w:t>
      </w:r>
      <w:r w:rsidRPr="00080FD8">
        <w:rPr>
          <w:bCs/>
          <w:lang w:val="bg-BG"/>
        </w:rPr>
        <w:t xml:space="preserve">  </w:t>
      </w:r>
      <w:r w:rsidRPr="00080FD8">
        <w:rPr>
          <w:b/>
          <w:bCs/>
          <w:lang w:val="bg-BG"/>
        </w:rPr>
        <w:t>минимум 96 месеца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 xml:space="preserve">чл.20, ал.4, т.7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>за преносни и разпределителни проводи (мрежи) и съоръжения към тях на техническата инфраструктура</w:t>
      </w:r>
      <w:r w:rsidRPr="00080FD8">
        <w:rPr>
          <w:lang w:val="bg-BG"/>
        </w:rPr>
        <w:t>)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514DE1FE" w14:textId="77777777" w:rsidR="0025025C" w:rsidRPr="00080FD8" w:rsidRDefault="0025025C" w:rsidP="0025025C">
      <w:pPr>
        <w:spacing w:line="300" w:lineRule="exact"/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- …………/…………/ месеца -</w:t>
      </w:r>
      <w:r w:rsidRPr="00080FD8">
        <w:rPr>
          <w:bCs/>
          <w:lang w:val="bg-BG"/>
        </w:rPr>
        <w:t xml:space="preserve">   </w:t>
      </w:r>
      <w:r w:rsidRPr="00080FD8">
        <w:rPr>
          <w:b/>
          <w:bCs/>
          <w:lang w:val="bg-BG"/>
        </w:rPr>
        <w:t>минимум 60 месеца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 xml:space="preserve">чл.20, ал.4, т.5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сгради) </w:t>
      </w:r>
      <w:r w:rsidRPr="00080FD8">
        <w:rPr>
          <w:lang w:val="bg-BG"/>
        </w:rPr>
        <w:t>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044CBCA8" w14:textId="77777777" w:rsidR="00AE3EB2" w:rsidRPr="00080FD8" w:rsidRDefault="00811E68" w:rsidP="005814C6">
      <w:pPr>
        <w:spacing w:line="300" w:lineRule="exact"/>
        <w:jc w:val="both"/>
        <w:rPr>
          <w:lang w:val="bg-BG"/>
        </w:rPr>
      </w:pPr>
      <w:r w:rsidRPr="00080FD8">
        <w:rPr>
          <w:b/>
          <w:bCs/>
          <w:lang w:val="bg-BG"/>
        </w:rPr>
        <w:lastRenderedPageBreak/>
        <w:t>- …………/…………/ месеца -</w:t>
      </w:r>
      <w:r w:rsidRPr="00080FD8">
        <w:rPr>
          <w:bCs/>
          <w:lang w:val="bg-BG"/>
        </w:rPr>
        <w:t xml:space="preserve">    </w:t>
      </w:r>
      <w:r w:rsidRPr="00080FD8">
        <w:rPr>
          <w:b/>
          <w:bCs/>
          <w:lang w:val="bg-BG"/>
        </w:rPr>
        <w:t>минимум</w:t>
      </w:r>
      <w:r w:rsidRPr="00080FD8">
        <w:rPr>
          <w:b/>
          <w:lang w:val="bg-BG"/>
        </w:rPr>
        <w:t xml:space="preserve"> 60 месеца</w:t>
      </w:r>
      <w:r w:rsidRPr="00080FD8">
        <w:rPr>
          <w:lang w:val="bg-BG"/>
        </w:rPr>
        <w:t xml:space="preserve"> за възстановяване на пътната настилка, </w:t>
      </w:r>
      <w:r w:rsidRPr="00080FD8">
        <w:rPr>
          <w:bCs/>
          <w:lang w:val="bg-BG"/>
        </w:rPr>
        <w:t>в съответствие с</w:t>
      </w:r>
      <w:r w:rsidRPr="00080FD8">
        <w:rPr>
          <w:lang w:val="bg-BG"/>
        </w:rPr>
        <w:t xml:space="preserve"> </w:t>
      </w:r>
      <w:r w:rsidRPr="00080FD8">
        <w:rPr>
          <w:b/>
          <w:lang w:val="bg-BG"/>
        </w:rPr>
        <w:t xml:space="preserve">чл.16, ал.1 и ал. 2 </w:t>
      </w:r>
      <w:r w:rsidRPr="00080FD8">
        <w:rPr>
          <w:lang w:val="bg-BG"/>
        </w:rPr>
        <w:t xml:space="preserve">от Наредба за изграждане на елементите на техническата инфраструктура и гаранциите при строителството им на територията на Столична община </w:t>
      </w:r>
    </w:p>
    <w:p w14:paraId="5D44424A" w14:textId="3E8B6273" w:rsidR="005814C6" w:rsidRPr="00080FD8" w:rsidRDefault="005814C6" w:rsidP="005814C6">
      <w:pPr>
        <w:spacing w:line="300" w:lineRule="exact"/>
        <w:jc w:val="both"/>
        <w:rPr>
          <w:lang w:val="bg-BG"/>
        </w:rPr>
      </w:pPr>
      <w:r w:rsidRPr="00080FD8">
        <w:rPr>
          <w:lang w:val="bg-BG"/>
        </w:rPr>
        <w:t xml:space="preserve">/ ЗА ОБОСОБЕНИ ПОЗИЦИИ №2,3,4,5,6 И 7 /. </w:t>
      </w:r>
    </w:p>
    <w:p w14:paraId="33E3BAE5" w14:textId="7CCCF0F1" w:rsidR="00811E68" w:rsidRPr="00080FD8" w:rsidRDefault="00811E68" w:rsidP="00811E68">
      <w:pPr>
        <w:spacing w:line="300" w:lineRule="exact"/>
        <w:jc w:val="both"/>
        <w:rPr>
          <w:lang w:val="bg-BG"/>
        </w:rPr>
      </w:pPr>
    </w:p>
    <w:p w14:paraId="4285B311" w14:textId="77777777" w:rsidR="0025025C" w:rsidRPr="00080FD8" w:rsidRDefault="0025025C" w:rsidP="0025025C">
      <w:pPr>
        <w:tabs>
          <w:tab w:val="left" w:pos="180"/>
        </w:tabs>
        <w:jc w:val="both"/>
        <w:rPr>
          <w:b/>
          <w:color w:val="FF0000"/>
          <w:lang w:val="bg-BG"/>
        </w:rPr>
      </w:pPr>
    </w:p>
    <w:p w14:paraId="1E335EC8" w14:textId="77777777" w:rsidR="0025025C" w:rsidRPr="00080FD8" w:rsidRDefault="0025025C" w:rsidP="0025025C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bCs/>
          <w:lang w:val="bg-BG"/>
        </w:rPr>
      </w:pPr>
      <w:r w:rsidRPr="00080FD8">
        <w:rPr>
          <w:b/>
          <w:lang w:val="bg-BG"/>
        </w:rPr>
        <w:t xml:space="preserve"> Други условия за изпълнение на поръчката</w:t>
      </w:r>
    </w:p>
    <w:p w14:paraId="33C7DCB3" w14:textId="77777777" w:rsidR="0025025C" w:rsidRPr="00080FD8" w:rsidRDefault="0025025C" w:rsidP="0025025C">
      <w:pPr>
        <w:pStyle w:val="BodyText"/>
        <w:spacing w:before="120"/>
        <w:rPr>
          <w:lang w:val="bg-BG"/>
        </w:rPr>
      </w:pPr>
      <w:r w:rsidRPr="00080FD8">
        <w:rPr>
          <w:lang w:val="bg-BG"/>
        </w:rPr>
        <w:t>__________________________________________________________________________________________________________________________________________________</w:t>
      </w:r>
    </w:p>
    <w:p w14:paraId="156A81CB" w14:textId="77777777" w:rsidR="0025025C" w:rsidRPr="00080FD8" w:rsidRDefault="0025025C" w:rsidP="0025025C">
      <w:pPr>
        <w:pStyle w:val="BodyText"/>
        <w:ind w:firstLine="720"/>
        <w:rPr>
          <w:lang w:val="bg-BG"/>
        </w:rPr>
      </w:pPr>
      <w:r w:rsidRPr="00080FD8">
        <w:rPr>
          <w:lang w:val="bg-BG"/>
        </w:rPr>
        <w:t xml:space="preserve">В случай, че бъдем определени за изпълнители, ние ще представим всички документи, необходими за подписване на договора съгласно законовите изисквания в посочения срок от </w:t>
      </w:r>
      <w:r w:rsidRPr="00080FD8">
        <w:rPr>
          <w:bCs/>
          <w:lang w:val="bg-BG"/>
        </w:rPr>
        <w:t>„Топлофикация София” ЕАД</w:t>
      </w:r>
      <w:r w:rsidRPr="00080FD8">
        <w:rPr>
          <w:lang w:val="bg-BG"/>
        </w:rPr>
        <w:t xml:space="preserve">. </w:t>
      </w:r>
    </w:p>
    <w:p w14:paraId="3201F627" w14:textId="77777777" w:rsidR="0025025C" w:rsidRPr="00080FD8" w:rsidRDefault="0025025C" w:rsidP="0025025C">
      <w:pPr>
        <w:pStyle w:val="BodyText"/>
        <w:ind w:firstLine="720"/>
        <w:jc w:val="both"/>
        <w:rPr>
          <w:lang w:val="bg-BG"/>
        </w:rPr>
      </w:pPr>
      <w:r w:rsidRPr="00080FD8">
        <w:rPr>
          <w:lang w:val="bg-BG"/>
        </w:rPr>
        <w:t>Настоящата оферта е валидна за период ________ (</w:t>
      </w:r>
      <w:r w:rsidRPr="00080FD8">
        <w:rPr>
          <w:i/>
          <w:iCs/>
          <w:lang w:val="bg-BG"/>
        </w:rPr>
        <w:t xml:space="preserve">посочете броя на дните и/или последната дата на валидност съобразени с условията на процедурата, но не по-малко от </w:t>
      </w:r>
      <w:r w:rsidR="000E32AA" w:rsidRPr="00080FD8">
        <w:rPr>
          <w:i/>
          <w:iCs/>
          <w:lang w:val="bg-BG"/>
        </w:rPr>
        <w:t>9</w:t>
      </w:r>
      <w:r w:rsidRPr="00080FD8">
        <w:rPr>
          <w:i/>
          <w:iCs/>
          <w:lang w:val="bg-BG"/>
        </w:rPr>
        <w:t>0 дни след обявената крайна дата за подаване на първоначалните оферти)</w:t>
      </w:r>
      <w:r w:rsidRPr="00080FD8">
        <w:rPr>
          <w:lang w:val="bg-BG"/>
        </w:rPr>
        <w:t xml:space="preserve"> и ние ще сме обвързани с нея и тя може да бъде приета във всеки един момент преди изтичане на този срок.</w:t>
      </w:r>
    </w:p>
    <w:p w14:paraId="104D12DC" w14:textId="77777777" w:rsidR="0025025C" w:rsidRPr="00080FD8" w:rsidRDefault="0025025C" w:rsidP="0025025C">
      <w:pPr>
        <w:pStyle w:val="BodyText"/>
        <w:numPr>
          <w:ilvl w:val="0"/>
          <w:numId w:val="9"/>
        </w:numPr>
        <w:tabs>
          <w:tab w:val="clear" w:pos="1080"/>
          <w:tab w:val="num" w:pos="284"/>
        </w:tabs>
        <w:ind w:left="0" w:firstLine="0"/>
        <w:jc w:val="both"/>
        <w:rPr>
          <w:b/>
          <w:lang w:val="bg-BG"/>
        </w:rPr>
      </w:pPr>
      <w:r w:rsidRPr="00080FD8">
        <w:rPr>
          <w:lang w:val="bg-BG"/>
        </w:rPr>
        <w:t xml:space="preserve">В съответствие с условията на настоящата процедура, </w:t>
      </w:r>
      <w:r w:rsidRPr="00080FD8">
        <w:rPr>
          <w:b/>
          <w:lang w:val="bg-BG"/>
        </w:rPr>
        <w:t>общата цена на нашата оферта</w:t>
      </w:r>
      <w:r w:rsidRPr="00080FD8">
        <w:rPr>
          <w:b/>
          <w:lang w:val="bg-BG" w:eastAsia="bg-BG"/>
        </w:rPr>
        <w:t>, в това число и стойността на 10 / десет / % непредвидени и/ или допълнително възникнали СМР</w:t>
      </w:r>
      <w:r w:rsidRPr="00080FD8">
        <w:rPr>
          <w:b/>
          <w:lang w:val="bg-BG"/>
        </w:rPr>
        <w:t xml:space="preserve"> за обособена позиция № ...... възлиза на: </w:t>
      </w:r>
    </w:p>
    <w:p w14:paraId="77D9297B" w14:textId="77777777" w:rsidR="0025025C" w:rsidRPr="00080FD8" w:rsidRDefault="0025025C" w:rsidP="0025025C">
      <w:pPr>
        <w:pStyle w:val="BodyText"/>
        <w:rPr>
          <w:b/>
          <w:lang w:val="bg-BG"/>
        </w:rPr>
      </w:pPr>
      <w:r w:rsidRPr="00080FD8">
        <w:rPr>
          <w:b/>
          <w:lang w:val="bg-BG"/>
        </w:rPr>
        <w:t>Цифром: __________________ лв., без ДДС Словом: __________________ лв., без ДДС</w:t>
      </w:r>
      <w:r w:rsidRPr="00080FD8">
        <w:rPr>
          <w:bCs/>
          <w:lang w:val="bg-BG"/>
        </w:rPr>
        <w:t>, която включва:</w:t>
      </w:r>
    </w:p>
    <w:p w14:paraId="6119504A" w14:textId="77777777" w:rsidR="0025025C" w:rsidRPr="00080FD8" w:rsidRDefault="0025025C" w:rsidP="0025025C">
      <w:pPr>
        <w:tabs>
          <w:tab w:val="left" w:pos="1134"/>
        </w:tabs>
        <w:ind w:left="720"/>
        <w:jc w:val="both"/>
        <w:rPr>
          <w:bCs/>
          <w:lang w:val="bg-BG"/>
        </w:rPr>
      </w:pPr>
    </w:p>
    <w:p w14:paraId="232A036C" w14:textId="77777777" w:rsidR="0025025C" w:rsidRPr="00080FD8" w:rsidRDefault="0025025C" w:rsidP="000E32AA">
      <w:pPr>
        <w:numPr>
          <w:ilvl w:val="1"/>
          <w:numId w:val="9"/>
        </w:numPr>
        <w:spacing w:line="360" w:lineRule="auto"/>
        <w:jc w:val="both"/>
        <w:rPr>
          <w:b/>
          <w:lang w:val="bg-BG"/>
        </w:rPr>
      </w:pPr>
      <w:r w:rsidRPr="00080FD8">
        <w:rPr>
          <w:b/>
          <w:lang w:val="bg-BG"/>
        </w:rPr>
        <w:t>Цена за цялостното изпълнение на Обособена позиция</w:t>
      </w:r>
      <w:r w:rsidRPr="00080FD8">
        <w:rPr>
          <w:lang w:val="bg-BG"/>
        </w:rPr>
        <w:t xml:space="preserve"> </w:t>
      </w:r>
      <w:r w:rsidRPr="00080FD8">
        <w:rPr>
          <w:b/>
          <w:lang w:val="bg-BG"/>
        </w:rPr>
        <w:t>№ ......</w:t>
      </w:r>
      <w:r w:rsidRPr="00080FD8">
        <w:rPr>
          <w:lang w:val="bg-BG"/>
        </w:rPr>
        <w:t xml:space="preserve"> , е в размер на</w:t>
      </w:r>
      <w:r w:rsidRPr="00080FD8">
        <w:rPr>
          <w:b/>
          <w:lang w:val="bg-BG"/>
        </w:rPr>
        <w:t>:</w:t>
      </w:r>
    </w:p>
    <w:p w14:paraId="1DD2063A" w14:textId="77777777" w:rsidR="0025025C" w:rsidRPr="00080FD8" w:rsidRDefault="0025025C" w:rsidP="0025025C">
      <w:pPr>
        <w:spacing w:line="360" w:lineRule="auto"/>
        <w:ind w:left="737"/>
        <w:jc w:val="both"/>
        <w:rPr>
          <w:lang w:val="bg-BG"/>
        </w:rPr>
      </w:pPr>
      <w:r w:rsidRPr="00080FD8">
        <w:rPr>
          <w:b/>
          <w:lang w:val="bg-BG"/>
        </w:rPr>
        <w:t>Цифром: __________________ лв., без ДДС Словом: __________________ лв., без ДДС</w:t>
      </w:r>
      <w:r w:rsidRPr="00080FD8">
        <w:rPr>
          <w:lang w:val="bg-BG"/>
        </w:rPr>
        <w:t xml:space="preserve">, съгласно </w:t>
      </w:r>
      <w:r w:rsidRPr="00080FD8">
        <w:rPr>
          <w:spacing w:val="-5"/>
          <w:lang w:val="bg-BG"/>
        </w:rPr>
        <w:t>попълнени количествено-стойностни сметки</w:t>
      </w:r>
      <w:r w:rsidRPr="00080FD8">
        <w:rPr>
          <w:lang w:val="bg-BG"/>
        </w:rPr>
        <w:t xml:space="preserve"> по части:</w:t>
      </w:r>
    </w:p>
    <w:p w14:paraId="1D459732" w14:textId="77777777" w:rsidR="0025025C" w:rsidRPr="00080FD8" w:rsidRDefault="0025025C" w:rsidP="0025025C">
      <w:pPr>
        <w:numPr>
          <w:ilvl w:val="0"/>
          <w:numId w:val="10"/>
        </w:numPr>
        <w:tabs>
          <w:tab w:val="left" w:pos="1134"/>
        </w:tabs>
        <w:jc w:val="both"/>
        <w:rPr>
          <w:bCs/>
          <w:lang w:val="bg-BG"/>
        </w:rPr>
      </w:pPr>
      <w:r w:rsidRPr="00080FD8">
        <w:rPr>
          <w:bCs/>
          <w:lang w:val="bg-BG"/>
        </w:rPr>
        <w:t xml:space="preserve">цена по количествена сметка за част ТОВК: </w:t>
      </w:r>
      <w:r w:rsidRPr="00080FD8">
        <w:rPr>
          <w:b/>
          <w:lang w:val="bg-BG"/>
        </w:rPr>
        <w:t>Цифром: __________________ лв., без ДДС Словом: __________________ лв., без ДДС</w:t>
      </w:r>
    </w:p>
    <w:p w14:paraId="11C60E84" w14:textId="77777777" w:rsidR="0025025C" w:rsidRPr="00080FD8" w:rsidRDefault="0025025C" w:rsidP="0025025C">
      <w:pPr>
        <w:numPr>
          <w:ilvl w:val="0"/>
          <w:numId w:val="10"/>
        </w:numPr>
        <w:tabs>
          <w:tab w:val="left" w:pos="1134"/>
        </w:tabs>
        <w:jc w:val="both"/>
        <w:rPr>
          <w:bCs/>
          <w:lang w:val="bg-BG"/>
        </w:rPr>
      </w:pPr>
      <w:r w:rsidRPr="00080FD8">
        <w:rPr>
          <w:bCs/>
          <w:lang w:val="bg-BG"/>
        </w:rPr>
        <w:t xml:space="preserve">цена по количествена сметка за част СК: </w:t>
      </w:r>
      <w:r w:rsidRPr="00080FD8">
        <w:rPr>
          <w:b/>
          <w:lang w:val="bg-BG"/>
        </w:rPr>
        <w:t>Цифром: __________________ лв., без ДДС Словом: __________________</w:t>
      </w:r>
    </w:p>
    <w:p w14:paraId="76279E04" w14:textId="77777777" w:rsidR="0025025C" w:rsidRPr="00080FD8" w:rsidRDefault="0025025C" w:rsidP="0025025C">
      <w:pPr>
        <w:numPr>
          <w:ilvl w:val="0"/>
          <w:numId w:val="10"/>
        </w:numPr>
        <w:tabs>
          <w:tab w:val="left" w:pos="1134"/>
        </w:tabs>
        <w:jc w:val="both"/>
        <w:rPr>
          <w:bCs/>
          <w:lang w:val="bg-BG"/>
        </w:rPr>
      </w:pPr>
      <w:r w:rsidRPr="00080FD8">
        <w:rPr>
          <w:bCs/>
          <w:lang w:val="bg-BG"/>
        </w:rPr>
        <w:t xml:space="preserve">цена по количествена сметка за част Пътна: </w:t>
      </w:r>
      <w:r w:rsidRPr="00080FD8">
        <w:rPr>
          <w:b/>
          <w:lang w:val="bg-BG"/>
        </w:rPr>
        <w:t>Цифром: __________________ лв., без ДДС Словом: __________________ лв., без ДДС</w:t>
      </w:r>
    </w:p>
    <w:p w14:paraId="68E5E4E7" w14:textId="77777777" w:rsidR="0025025C" w:rsidRPr="00080FD8" w:rsidRDefault="0025025C" w:rsidP="0025025C">
      <w:pPr>
        <w:spacing w:line="360" w:lineRule="auto"/>
        <w:ind w:left="737"/>
        <w:jc w:val="both"/>
        <w:rPr>
          <w:lang w:val="bg-BG"/>
        </w:rPr>
      </w:pPr>
    </w:p>
    <w:p w14:paraId="568B7005" w14:textId="77777777" w:rsidR="0025025C" w:rsidRPr="00080FD8" w:rsidRDefault="0025025C" w:rsidP="000E32AA">
      <w:pPr>
        <w:numPr>
          <w:ilvl w:val="1"/>
          <w:numId w:val="9"/>
        </w:numPr>
        <w:spacing w:line="360" w:lineRule="auto"/>
        <w:jc w:val="both"/>
        <w:rPr>
          <w:b/>
          <w:lang w:val="bg-BG"/>
        </w:rPr>
      </w:pPr>
      <w:r w:rsidRPr="00080FD8">
        <w:rPr>
          <w:b/>
          <w:spacing w:val="-5"/>
          <w:lang w:val="bg-BG"/>
        </w:rPr>
        <w:t>Ц</w:t>
      </w:r>
      <w:r w:rsidRPr="00080FD8">
        <w:rPr>
          <w:b/>
          <w:lang w:val="bg-BG"/>
        </w:rPr>
        <w:t xml:space="preserve">ена за </w:t>
      </w:r>
      <w:r w:rsidRPr="00080FD8">
        <w:rPr>
          <w:b/>
          <w:lang w:val="bg-BG" w:eastAsia="bg-BG"/>
        </w:rPr>
        <w:t>непредвидени и/ или допълнително възникнали СМР</w:t>
      </w:r>
      <w:r w:rsidRPr="00080FD8">
        <w:rPr>
          <w:b/>
          <w:lang w:val="bg-BG"/>
        </w:rPr>
        <w:t>/ 10%  от цената на всички СМР/</w:t>
      </w:r>
      <w:r w:rsidRPr="00080FD8">
        <w:rPr>
          <w:lang w:val="bg-BG"/>
        </w:rPr>
        <w:t>, в размер на:</w:t>
      </w:r>
    </w:p>
    <w:p w14:paraId="3E55648E" w14:textId="77777777" w:rsidR="0025025C" w:rsidRPr="00080FD8" w:rsidRDefault="0025025C" w:rsidP="0025025C">
      <w:pPr>
        <w:pStyle w:val="BodyText"/>
        <w:ind w:left="360"/>
        <w:rPr>
          <w:i/>
          <w:lang w:val="bg-BG"/>
        </w:rPr>
      </w:pPr>
      <w:r w:rsidRPr="00080FD8">
        <w:rPr>
          <w:b/>
          <w:lang w:val="bg-BG"/>
        </w:rPr>
        <w:t>Цифром: __________________ лв., без ДДС Словом: __________________ лв., без ДДС</w:t>
      </w:r>
    </w:p>
    <w:p w14:paraId="6CFF7546" w14:textId="77777777" w:rsidR="0025025C" w:rsidRPr="00080FD8" w:rsidRDefault="0025025C" w:rsidP="0025025C">
      <w:pPr>
        <w:pStyle w:val="BodyText"/>
        <w:ind w:left="360"/>
        <w:rPr>
          <w:i/>
          <w:lang w:val="bg-BG"/>
        </w:rPr>
      </w:pPr>
    </w:p>
    <w:p w14:paraId="1F42E888" w14:textId="77777777" w:rsidR="0025025C" w:rsidRPr="00080FD8" w:rsidRDefault="0025025C" w:rsidP="0025025C">
      <w:pPr>
        <w:pStyle w:val="BodyText"/>
        <w:ind w:left="360"/>
        <w:rPr>
          <w:i/>
          <w:lang w:val="bg-BG"/>
        </w:rPr>
      </w:pPr>
      <w:r w:rsidRPr="00080FD8">
        <w:rPr>
          <w:i/>
          <w:lang w:val="bg-BG"/>
        </w:rPr>
        <w:t>(Цената се попълва отделно за всяка обособена позиция, за която се подава оферта).</w:t>
      </w:r>
    </w:p>
    <w:p w14:paraId="64DF64AC" w14:textId="77777777" w:rsidR="0025025C" w:rsidRPr="00080FD8" w:rsidRDefault="0025025C" w:rsidP="0025025C">
      <w:pPr>
        <w:pStyle w:val="BodyText"/>
        <w:rPr>
          <w:lang w:val="bg-BG"/>
        </w:rPr>
      </w:pPr>
    </w:p>
    <w:p w14:paraId="69260E52" w14:textId="77777777" w:rsidR="0025025C" w:rsidRPr="00080FD8" w:rsidRDefault="0025025C" w:rsidP="0025025C">
      <w:pPr>
        <w:numPr>
          <w:ilvl w:val="0"/>
          <w:numId w:val="9"/>
        </w:numPr>
        <w:tabs>
          <w:tab w:val="clear" w:pos="1080"/>
          <w:tab w:val="num" w:pos="426"/>
        </w:tabs>
        <w:ind w:left="0" w:firstLine="0"/>
        <w:jc w:val="both"/>
        <w:rPr>
          <w:b/>
          <w:lang w:val="bg-BG"/>
        </w:rPr>
      </w:pPr>
      <w:r w:rsidRPr="00080FD8">
        <w:rPr>
          <w:b/>
          <w:bCs/>
          <w:lang w:val="bg-BG"/>
        </w:rPr>
        <w:t>Предлагаме следните параметри на ц</w:t>
      </w:r>
      <w:r w:rsidRPr="00080FD8">
        <w:rPr>
          <w:b/>
          <w:lang w:val="bg-BG"/>
        </w:rPr>
        <w:t>енообразуващите показатели касаещи възлагането на непредвидени СМР:</w:t>
      </w:r>
    </w:p>
    <w:p w14:paraId="740058F2" w14:textId="77777777" w:rsidR="0025025C" w:rsidRPr="00080FD8" w:rsidRDefault="0025025C" w:rsidP="0025025C">
      <w:pPr>
        <w:jc w:val="both"/>
        <w:rPr>
          <w:b/>
          <w:lang w:val="bg-BG"/>
        </w:rPr>
      </w:pPr>
      <w:r w:rsidRPr="00080FD8">
        <w:rPr>
          <w:b/>
          <w:lang w:val="bg-BG"/>
        </w:rPr>
        <w:t xml:space="preserve"> </w:t>
      </w:r>
    </w:p>
    <w:tbl>
      <w:tblPr>
        <w:tblW w:w="97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390"/>
        <w:gridCol w:w="918"/>
        <w:gridCol w:w="1900"/>
      </w:tblGrid>
      <w:tr w:rsidR="0025025C" w:rsidRPr="00080FD8" w14:paraId="2F4AC9F3" w14:textId="77777777" w:rsidTr="00E46C99">
        <w:trPr>
          <w:trHeight w:val="300"/>
        </w:trPr>
        <w:tc>
          <w:tcPr>
            <w:tcW w:w="553" w:type="dxa"/>
            <w:noWrap/>
            <w:vAlign w:val="bottom"/>
          </w:tcPr>
          <w:p w14:paraId="4C61311A" w14:textId="77777777" w:rsidR="0025025C" w:rsidRPr="00080FD8" w:rsidRDefault="0025025C" w:rsidP="00E46C99">
            <w:pPr>
              <w:keepNext/>
              <w:jc w:val="center"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lastRenderedPageBreak/>
              <w:t>№</w:t>
            </w:r>
          </w:p>
        </w:tc>
        <w:tc>
          <w:tcPr>
            <w:tcW w:w="6390" w:type="dxa"/>
            <w:noWrap/>
            <w:vAlign w:val="bottom"/>
          </w:tcPr>
          <w:p w14:paraId="47A58F95" w14:textId="77777777" w:rsidR="0025025C" w:rsidRPr="00080FD8" w:rsidRDefault="0025025C" w:rsidP="00E46C99">
            <w:pPr>
              <w:keepNext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t>Показатели за ценообразуване</w:t>
            </w:r>
          </w:p>
        </w:tc>
        <w:tc>
          <w:tcPr>
            <w:tcW w:w="918" w:type="dxa"/>
          </w:tcPr>
          <w:p w14:paraId="35821881" w14:textId="77777777" w:rsidR="0025025C" w:rsidRPr="00080FD8" w:rsidRDefault="0025025C" w:rsidP="00E46C99">
            <w:pPr>
              <w:keepNext/>
              <w:jc w:val="center"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t>Мярка</w:t>
            </w:r>
          </w:p>
        </w:tc>
        <w:tc>
          <w:tcPr>
            <w:tcW w:w="1900" w:type="dxa"/>
            <w:noWrap/>
            <w:vAlign w:val="bottom"/>
          </w:tcPr>
          <w:p w14:paraId="5AF2CA61" w14:textId="77777777" w:rsidR="0025025C" w:rsidRPr="00080FD8" w:rsidRDefault="0025025C" w:rsidP="00E46C99">
            <w:pPr>
              <w:keepNext/>
              <w:jc w:val="center"/>
              <w:outlineLvl w:val="0"/>
              <w:rPr>
                <w:b/>
                <w:bCs/>
                <w:kern w:val="32"/>
                <w:lang w:val="bg-BG"/>
              </w:rPr>
            </w:pPr>
            <w:r w:rsidRPr="00080FD8">
              <w:rPr>
                <w:b/>
                <w:bCs/>
                <w:kern w:val="32"/>
                <w:lang w:val="bg-BG"/>
              </w:rPr>
              <w:t>Цена/Стойност</w:t>
            </w:r>
          </w:p>
        </w:tc>
      </w:tr>
      <w:tr w:rsidR="0025025C" w:rsidRPr="00080FD8" w14:paraId="77DE1570" w14:textId="77777777" w:rsidTr="00E46C99">
        <w:trPr>
          <w:trHeight w:val="300"/>
        </w:trPr>
        <w:tc>
          <w:tcPr>
            <w:tcW w:w="553" w:type="dxa"/>
            <w:noWrap/>
            <w:vAlign w:val="bottom"/>
          </w:tcPr>
          <w:p w14:paraId="63323988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1</w:t>
            </w:r>
          </w:p>
        </w:tc>
        <w:tc>
          <w:tcPr>
            <w:tcW w:w="6390" w:type="dxa"/>
            <w:noWrap/>
            <w:vAlign w:val="bottom"/>
          </w:tcPr>
          <w:p w14:paraId="18D5F079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ЧАСОВА СТАВКА</w:t>
            </w:r>
          </w:p>
        </w:tc>
        <w:tc>
          <w:tcPr>
            <w:tcW w:w="918" w:type="dxa"/>
          </w:tcPr>
          <w:p w14:paraId="6277122B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Лв./час</w:t>
            </w:r>
          </w:p>
        </w:tc>
        <w:tc>
          <w:tcPr>
            <w:tcW w:w="1900" w:type="dxa"/>
            <w:noWrap/>
            <w:vAlign w:val="bottom"/>
          </w:tcPr>
          <w:p w14:paraId="0D00EF04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05E255D9" w14:textId="77777777" w:rsidTr="00E46C99">
        <w:trPr>
          <w:trHeight w:val="285"/>
        </w:trPr>
        <w:tc>
          <w:tcPr>
            <w:tcW w:w="553" w:type="dxa"/>
            <w:noWrap/>
            <w:vAlign w:val="bottom"/>
          </w:tcPr>
          <w:p w14:paraId="1DE9513E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2</w:t>
            </w:r>
          </w:p>
        </w:tc>
        <w:tc>
          <w:tcPr>
            <w:tcW w:w="6390" w:type="dxa"/>
            <w:noWrap/>
            <w:vAlign w:val="bottom"/>
          </w:tcPr>
          <w:p w14:paraId="1ADE6C33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ДОП. РАЗХОДИ ВЪРХУ ТРУДА</w:t>
            </w:r>
          </w:p>
        </w:tc>
        <w:tc>
          <w:tcPr>
            <w:tcW w:w="918" w:type="dxa"/>
          </w:tcPr>
          <w:p w14:paraId="61E9AE9A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5CDC2E1F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37026C31" w14:textId="77777777" w:rsidTr="00E46C99">
        <w:trPr>
          <w:trHeight w:val="285"/>
        </w:trPr>
        <w:tc>
          <w:tcPr>
            <w:tcW w:w="553" w:type="dxa"/>
            <w:noWrap/>
            <w:vAlign w:val="bottom"/>
          </w:tcPr>
          <w:p w14:paraId="57041F9A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3</w:t>
            </w:r>
          </w:p>
        </w:tc>
        <w:tc>
          <w:tcPr>
            <w:tcW w:w="6390" w:type="dxa"/>
            <w:noWrap/>
            <w:vAlign w:val="bottom"/>
          </w:tcPr>
          <w:p w14:paraId="543D3282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ДОП. РАЗХОДИ ВЪРХУ МЕХАНИЗАЦИЯ</w:t>
            </w:r>
          </w:p>
        </w:tc>
        <w:tc>
          <w:tcPr>
            <w:tcW w:w="918" w:type="dxa"/>
          </w:tcPr>
          <w:p w14:paraId="4AC77DB7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622EC32C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7532F9F1" w14:textId="77777777" w:rsidTr="00E46C99">
        <w:trPr>
          <w:trHeight w:val="285"/>
        </w:trPr>
        <w:tc>
          <w:tcPr>
            <w:tcW w:w="553" w:type="dxa"/>
            <w:noWrap/>
            <w:vAlign w:val="bottom"/>
          </w:tcPr>
          <w:p w14:paraId="72FD5B48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4</w:t>
            </w:r>
          </w:p>
        </w:tc>
        <w:tc>
          <w:tcPr>
            <w:tcW w:w="6390" w:type="dxa"/>
            <w:noWrap/>
            <w:vAlign w:val="bottom"/>
          </w:tcPr>
          <w:p w14:paraId="7CA3BDEE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ДОСТАВНО-СКЛАДОВИ РАЗХОДИ</w:t>
            </w:r>
          </w:p>
        </w:tc>
        <w:tc>
          <w:tcPr>
            <w:tcW w:w="918" w:type="dxa"/>
          </w:tcPr>
          <w:p w14:paraId="30BA5F81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78EE9E11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  <w:tr w:rsidR="0025025C" w:rsidRPr="00080FD8" w14:paraId="3A184A8F" w14:textId="77777777" w:rsidTr="00E46C99">
        <w:trPr>
          <w:trHeight w:val="300"/>
        </w:trPr>
        <w:tc>
          <w:tcPr>
            <w:tcW w:w="553" w:type="dxa"/>
            <w:noWrap/>
            <w:vAlign w:val="bottom"/>
          </w:tcPr>
          <w:p w14:paraId="3FAB97D9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5</w:t>
            </w:r>
          </w:p>
        </w:tc>
        <w:tc>
          <w:tcPr>
            <w:tcW w:w="6390" w:type="dxa"/>
            <w:noWrap/>
            <w:vAlign w:val="bottom"/>
          </w:tcPr>
          <w:p w14:paraId="34ED3F11" w14:textId="77777777" w:rsidR="0025025C" w:rsidRPr="00080FD8" w:rsidRDefault="0025025C" w:rsidP="00E46C99">
            <w:pPr>
              <w:keepNext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ПЕЧАЛБА</w:t>
            </w:r>
          </w:p>
        </w:tc>
        <w:tc>
          <w:tcPr>
            <w:tcW w:w="918" w:type="dxa"/>
          </w:tcPr>
          <w:p w14:paraId="0C9943D9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  <w:r w:rsidRPr="00080FD8">
              <w:rPr>
                <w:kern w:val="32"/>
                <w:lang w:val="bg-BG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14:paraId="6ECC990C" w14:textId="77777777" w:rsidR="0025025C" w:rsidRPr="00080FD8" w:rsidRDefault="0025025C" w:rsidP="00E46C99">
            <w:pPr>
              <w:keepNext/>
              <w:jc w:val="center"/>
              <w:outlineLvl w:val="0"/>
              <w:rPr>
                <w:kern w:val="32"/>
                <w:lang w:val="bg-BG"/>
              </w:rPr>
            </w:pPr>
          </w:p>
        </w:tc>
      </w:tr>
    </w:tbl>
    <w:p w14:paraId="50F12AB0" w14:textId="77777777" w:rsidR="0025025C" w:rsidRPr="00080FD8" w:rsidRDefault="0025025C" w:rsidP="0025025C">
      <w:pPr>
        <w:jc w:val="both"/>
        <w:rPr>
          <w:b/>
          <w:lang w:val="bg-BG"/>
        </w:rPr>
      </w:pPr>
    </w:p>
    <w:p w14:paraId="4EFF7A81" w14:textId="77777777" w:rsidR="0025025C" w:rsidRPr="00080FD8" w:rsidRDefault="0025025C" w:rsidP="0025025C">
      <w:pPr>
        <w:jc w:val="both"/>
        <w:rPr>
          <w:bCs/>
          <w:lang w:val="bg-BG"/>
        </w:rPr>
      </w:pPr>
      <w:r w:rsidRPr="00080FD8">
        <w:rPr>
          <w:bCs/>
          <w:lang w:val="bg-BG"/>
        </w:rPr>
        <w:t xml:space="preserve">Единичните стойности за изпълнение на </w:t>
      </w:r>
      <w:r w:rsidRPr="00080FD8">
        <w:rPr>
          <w:lang w:val="bg-BG"/>
        </w:rPr>
        <w:t>СМР</w:t>
      </w:r>
      <w:r w:rsidRPr="00080FD8">
        <w:rPr>
          <w:bCs/>
          <w:lang w:val="bg-BG"/>
        </w:rPr>
        <w:t>, предмет на поръчката, са посочени в ККС.</w:t>
      </w:r>
    </w:p>
    <w:p w14:paraId="3A0B752A" w14:textId="77777777" w:rsidR="0025025C" w:rsidRPr="00080FD8" w:rsidRDefault="0025025C" w:rsidP="0025025C">
      <w:pPr>
        <w:tabs>
          <w:tab w:val="left" w:pos="0"/>
        </w:tabs>
        <w:jc w:val="both"/>
        <w:rPr>
          <w:lang w:val="bg-BG"/>
        </w:rPr>
      </w:pPr>
      <w:r w:rsidRPr="00080FD8">
        <w:rPr>
          <w:lang w:val="bg-BG"/>
        </w:rPr>
        <w:t>Единичните цени на непредвидени разходи за СМР ще се формират на база посочените по-горе показатели.</w:t>
      </w:r>
    </w:p>
    <w:p w14:paraId="649A9EFA" w14:textId="77777777" w:rsidR="0025025C" w:rsidRPr="00080FD8" w:rsidRDefault="0025025C" w:rsidP="0025025C">
      <w:pPr>
        <w:pStyle w:val="BodyText"/>
        <w:rPr>
          <w:lang w:val="bg-BG"/>
        </w:rPr>
      </w:pPr>
    </w:p>
    <w:p w14:paraId="1AD1CB0B" w14:textId="77777777" w:rsidR="0025025C" w:rsidRPr="00080FD8" w:rsidRDefault="0025025C" w:rsidP="0025025C">
      <w:pPr>
        <w:rPr>
          <w:lang w:val="bg-BG"/>
        </w:rPr>
      </w:pPr>
    </w:p>
    <w:p w14:paraId="7D671FE3" w14:textId="77777777" w:rsidR="0025025C" w:rsidRPr="00080FD8" w:rsidRDefault="0025025C" w:rsidP="0025025C">
      <w:pPr>
        <w:ind w:left="4248" w:hanging="4248"/>
        <w:jc w:val="both"/>
        <w:rPr>
          <w:b/>
          <w:lang w:val="bg-BG"/>
        </w:rPr>
      </w:pPr>
      <w:r w:rsidRPr="00080FD8">
        <w:rPr>
          <w:b/>
          <w:lang w:val="bg-BG"/>
        </w:rPr>
        <w:t>Дата: .........................</w:t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  <w:t xml:space="preserve">С уважение: ……………….................. </w:t>
      </w:r>
    </w:p>
    <w:p w14:paraId="783F3ED3" w14:textId="77777777" w:rsidR="0025025C" w:rsidRPr="00080FD8" w:rsidRDefault="0025025C" w:rsidP="0025025C">
      <w:pPr>
        <w:ind w:left="4956" w:firstLine="708"/>
        <w:jc w:val="both"/>
        <w:rPr>
          <w:snapToGrid w:val="0"/>
          <w:lang w:val="bg-BG"/>
        </w:rPr>
      </w:pPr>
      <w:r w:rsidRPr="00080FD8">
        <w:rPr>
          <w:snapToGrid w:val="0"/>
          <w:lang w:val="bg-BG"/>
        </w:rPr>
        <w:t>(име, длъжност, подпис и печат)</w:t>
      </w:r>
    </w:p>
    <w:p w14:paraId="2D5A0C21" w14:textId="77777777" w:rsidR="0025025C" w:rsidRPr="00080FD8" w:rsidRDefault="0025025C" w:rsidP="0025025C">
      <w:pPr>
        <w:pStyle w:val="Heading2"/>
        <w:tabs>
          <w:tab w:val="num" w:pos="1440"/>
        </w:tabs>
        <w:spacing w:before="120"/>
        <w:jc w:val="center"/>
        <w:rPr>
          <w:rFonts w:ascii="Times New Roman" w:hAnsi="Times New Roman"/>
          <w:bCs w:val="0"/>
          <w:lang w:val="bg-BG"/>
        </w:rPr>
      </w:pPr>
      <w:r w:rsidRPr="00080FD8">
        <w:rPr>
          <w:color w:val="FF0000"/>
          <w:lang w:val="bg-BG"/>
        </w:rPr>
        <w:br w:type="page"/>
      </w:r>
      <w:r w:rsidRPr="00080FD8">
        <w:rPr>
          <w:rFonts w:ascii="Times New Roman" w:hAnsi="Times New Roman"/>
          <w:bCs w:val="0"/>
          <w:lang w:val="bg-BG"/>
        </w:rPr>
        <w:lastRenderedPageBreak/>
        <w:t>„Списък на документите и информацията, съдържащи се в първоначалната оферта”</w:t>
      </w:r>
    </w:p>
    <w:p w14:paraId="729021FB" w14:textId="77777777" w:rsidR="0025025C" w:rsidRPr="00080FD8" w:rsidRDefault="0025025C" w:rsidP="0025025C">
      <w:pPr>
        <w:rPr>
          <w:lang w:val="bg-BG"/>
        </w:rPr>
      </w:pPr>
    </w:p>
    <w:p w14:paraId="1E748BC7" w14:textId="77777777" w:rsidR="0025025C" w:rsidRPr="00080FD8" w:rsidRDefault="0025025C" w:rsidP="0025025C">
      <w:pPr>
        <w:rPr>
          <w:lang w:val="bg-BG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00"/>
        <w:gridCol w:w="1542"/>
      </w:tblGrid>
      <w:tr w:rsidR="0025025C" w:rsidRPr="00080FD8" w14:paraId="2105E163" w14:textId="77777777" w:rsidTr="00E46C99">
        <w:trPr>
          <w:tblHeader/>
        </w:trPr>
        <w:tc>
          <w:tcPr>
            <w:tcW w:w="708" w:type="dxa"/>
            <w:shd w:val="clear" w:color="auto" w:fill="auto"/>
          </w:tcPr>
          <w:p w14:paraId="782312DA" w14:textId="77777777" w:rsidR="0025025C" w:rsidRPr="00080FD8" w:rsidRDefault="0025025C" w:rsidP="00E46C99">
            <w:pPr>
              <w:rPr>
                <w:b/>
                <w:lang w:val="bg-BG"/>
              </w:rPr>
            </w:pPr>
            <w:r w:rsidRPr="00080FD8">
              <w:rPr>
                <w:b/>
                <w:lang w:val="bg-BG"/>
              </w:rPr>
              <w:t>№</w:t>
            </w:r>
          </w:p>
        </w:tc>
        <w:tc>
          <w:tcPr>
            <w:tcW w:w="7200" w:type="dxa"/>
            <w:shd w:val="clear" w:color="auto" w:fill="auto"/>
          </w:tcPr>
          <w:p w14:paraId="749732EC" w14:textId="77777777" w:rsidR="0025025C" w:rsidRPr="00080FD8" w:rsidRDefault="0025025C" w:rsidP="00E46C99">
            <w:pPr>
              <w:rPr>
                <w:b/>
                <w:lang w:val="bg-BG"/>
              </w:rPr>
            </w:pPr>
            <w:r w:rsidRPr="00080FD8">
              <w:rPr>
                <w:b/>
                <w:lang w:val="bg-BG"/>
              </w:rPr>
              <w:t>Наименование на документа</w:t>
            </w:r>
          </w:p>
        </w:tc>
        <w:tc>
          <w:tcPr>
            <w:tcW w:w="1542" w:type="dxa"/>
            <w:shd w:val="clear" w:color="auto" w:fill="auto"/>
          </w:tcPr>
          <w:p w14:paraId="67898024" w14:textId="77777777" w:rsidR="0025025C" w:rsidRPr="00080FD8" w:rsidRDefault="0025025C" w:rsidP="00E46C99">
            <w:pPr>
              <w:rPr>
                <w:b/>
                <w:caps/>
                <w:lang w:val="bg-BG"/>
              </w:rPr>
            </w:pPr>
            <w:r w:rsidRPr="00080FD8">
              <w:rPr>
                <w:b/>
                <w:lang w:val="bg-BG"/>
              </w:rPr>
              <w:t>Брой страници на пред-ставените документи</w:t>
            </w:r>
          </w:p>
        </w:tc>
      </w:tr>
      <w:tr w:rsidR="0025025C" w:rsidRPr="00080FD8" w14:paraId="29BB972A" w14:textId="77777777" w:rsidTr="00E46C99">
        <w:tc>
          <w:tcPr>
            <w:tcW w:w="708" w:type="dxa"/>
            <w:shd w:val="clear" w:color="auto" w:fill="auto"/>
          </w:tcPr>
          <w:p w14:paraId="79A4538D" w14:textId="77777777" w:rsidR="0025025C" w:rsidRPr="00080FD8" w:rsidRDefault="0025025C" w:rsidP="00E46C99">
            <w:pPr>
              <w:rPr>
                <w:lang w:val="bg-BG"/>
              </w:rPr>
            </w:pPr>
            <w:r w:rsidRPr="00080FD8">
              <w:rPr>
                <w:lang w:val="bg-BG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14:paraId="30263818" w14:textId="77777777" w:rsidR="0025025C" w:rsidRPr="00080FD8" w:rsidRDefault="0025025C" w:rsidP="00E46C99">
            <w:pPr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14:paraId="4542AB8A" w14:textId="77777777" w:rsidR="0025025C" w:rsidRPr="00080FD8" w:rsidRDefault="0025025C" w:rsidP="00E46C99">
            <w:pPr>
              <w:rPr>
                <w:caps/>
                <w:lang w:val="bg-BG"/>
              </w:rPr>
            </w:pPr>
          </w:p>
        </w:tc>
      </w:tr>
      <w:tr w:rsidR="0025025C" w:rsidRPr="00080FD8" w14:paraId="6FC44C1F" w14:textId="77777777" w:rsidTr="00E46C99">
        <w:tc>
          <w:tcPr>
            <w:tcW w:w="708" w:type="dxa"/>
            <w:shd w:val="clear" w:color="auto" w:fill="auto"/>
          </w:tcPr>
          <w:p w14:paraId="1CA2EB6B" w14:textId="77777777" w:rsidR="0025025C" w:rsidRPr="00080FD8" w:rsidRDefault="0025025C" w:rsidP="00E46C99">
            <w:pPr>
              <w:rPr>
                <w:lang w:val="bg-BG"/>
              </w:rPr>
            </w:pPr>
            <w:r w:rsidRPr="00080FD8">
              <w:rPr>
                <w:lang w:val="bg-BG"/>
              </w:rPr>
              <w:t xml:space="preserve">2. </w:t>
            </w:r>
          </w:p>
        </w:tc>
        <w:tc>
          <w:tcPr>
            <w:tcW w:w="7200" w:type="dxa"/>
            <w:shd w:val="clear" w:color="auto" w:fill="auto"/>
          </w:tcPr>
          <w:p w14:paraId="312E3473" w14:textId="77777777" w:rsidR="0025025C" w:rsidRPr="00080FD8" w:rsidRDefault="0025025C" w:rsidP="00E46C99">
            <w:pPr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14:paraId="549EEBAE" w14:textId="77777777" w:rsidR="0025025C" w:rsidRPr="00080FD8" w:rsidRDefault="0025025C" w:rsidP="00E46C99">
            <w:pPr>
              <w:rPr>
                <w:caps/>
                <w:lang w:val="bg-BG"/>
              </w:rPr>
            </w:pPr>
          </w:p>
        </w:tc>
      </w:tr>
      <w:tr w:rsidR="0025025C" w:rsidRPr="00080FD8" w14:paraId="0F36E1B9" w14:textId="77777777" w:rsidTr="00E46C99">
        <w:tc>
          <w:tcPr>
            <w:tcW w:w="708" w:type="dxa"/>
            <w:shd w:val="clear" w:color="auto" w:fill="auto"/>
          </w:tcPr>
          <w:p w14:paraId="58A94044" w14:textId="77777777" w:rsidR="0025025C" w:rsidRPr="00080FD8" w:rsidRDefault="0025025C" w:rsidP="00E46C99">
            <w:pPr>
              <w:rPr>
                <w:lang w:val="bg-BG"/>
              </w:rPr>
            </w:pPr>
            <w:r w:rsidRPr="00080FD8">
              <w:rPr>
                <w:lang w:val="bg-BG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14:paraId="7013460B" w14:textId="77777777" w:rsidR="0025025C" w:rsidRPr="00080FD8" w:rsidRDefault="0025025C" w:rsidP="00E46C99">
            <w:pPr>
              <w:jc w:val="both"/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14:paraId="2E730FEE" w14:textId="77777777" w:rsidR="0025025C" w:rsidRPr="00080FD8" w:rsidRDefault="0025025C" w:rsidP="00E46C99">
            <w:pPr>
              <w:rPr>
                <w:caps/>
                <w:lang w:val="bg-BG"/>
              </w:rPr>
            </w:pPr>
          </w:p>
        </w:tc>
      </w:tr>
      <w:tr w:rsidR="0025025C" w:rsidRPr="00080FD8" w14:paraId="7CE1E549" w14:textId="77777777" w:rsidTr="00E46C99">
        <w:tc>
          <w:tcPr>
            <w:tcW w:w="708" w:type="dxa"/>
            <w:shd w:val="clear" w:color="auto" w:fill="auto"/>
          </w:tcPr>
          <w:p w14:paraId="477E3BE4" w14:textId="77777777" w:rsidR="0025025C" w:rsidRPr="00080FD8" w:rsidRDefault="0025025C" w:rsidP="00E46C99">
            <w:pPr>
              <w:rPr>
                <w:lang w:val="bg-BG"/>
              </w:rPr>
            </w:pPr>
            <w:r w:rsidRPr="00080FD8">
              <w:rPr>
                <w:lang w:val="bg-BG"/>
              </w:rPr>
              <w:t>...</w:t>
            </w:r>
          </w:p>
        </w:tc>
        <w:tc>
          <w:tcPr>
            <w:tcW w:w="7200" w:type="dxa"/>
            <w:shd w:val="clear" w:color="auto" w:fill="auto"/>
          </w:tcPr>
          <w:p w14:paraId="50CC70D2" w14:textId="77777777" w:rsidR="0025025C" w:rsidRPr="00080FD8" w:rsidRDefault="0025025C" w:rsidP="00E46C99">
            <w:pPr>
              <w:jc w:val="both"/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14:paraId="4E10FDB5" w14:textId="77777777" w:rsidR="0025025C" w:rsidRPr="00080FD8" w:rsidRDefault="0025025C" w:rsidP="00E46C99">
            <w:pPr>
              <w:rPr>
                <w:caps/>
                <w:lang w:val="bg-BG"/>
              </w:rPr>
            </w:pPr>
          </w:p>
        </w:tc>
      </w:tr>
      <w:tr w:rsidR="0025025C" w:rsidRPr="00080FD8" w14:paraId="21149D5C" w14:textId="77777777" w:rsidTr="00E46C99">
        <w:tc>
          <w:tcPr>
            <w:tcW w:w="708" w:type="dxa"/>
            <w:shd w:val="clear" w:color="auto" w:fill="auto"/>
          </w:tcPr>
          <w:p w14:paraId="01262E3D" w14:textId="77777777" w:rsidR="0025025C" w:rsidRPr="00080FD8" w:rsidRDefault="0025025C" w:rsidP="00E46C99">
            <w:pPr>
              <w:rPr>
                <w:b/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14:paraId="30C8926F" w14:textId="77777777" w:rsidR="0025025C" w:rsidRPr="00080FD8" w:rsidRDefault="0025025C" w:rsidP="00E46C99">
            <w:pPr>
              <w:rPr>
                <w:b/>
                <w:caps/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14:paraId="19A66F9D" w14:textId="77777777" w:rsidR="0025025C" w:rsidRPr="00080FD8" w:rsidRDefault="0025025C" w:rsidP="00E46C99">
            <w:pPr>
              <w:rPr>
                <w:caps/>
                <w:lang w:val="bg-BG"/>
              </w:rPr>
            </w:pPr>
          </w:p>
        </w:tc>
      </w:tr>
      <w:tr w:rsidR="0025025C" w:rsidRPr="00080FD8" w14:paraId="1ACD7A28" w14:textId="77777777" w:rsidTr="00E46C99">
        <w:tc>
          <w:tcPr>
            <w:tcW w:w="708" w:type="dxa"/>
            <w:shd w:val="clear" w:color="auto" w:fill="auto"/>
          </w:tcPr>
          <w:p w14:paraId="2EE5A0E9" w14:textId="77777777" w:rsidR="0025025C" w:rsidRPr="00080FD8" w:rsidRDefault="0025025C" w:rsidP="00E46C99">
            <w:pPr>
              <w:rPr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14:paraId="3A5ADB9B" w14:textId="77777777" w:rsidR="0025025C" w:rsidRPr="00080FD8" w:rsidRDefault="0025025C" w:rsidP="00E46C99">
            <w:pPr>
              <w:rPr>
                <w:caps/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14:paraId="4AA79A0B" w14:textId="77777777" w:rsidR="0025025C" w:rsidRPr="00080FD8" w:rsidRDefault="0025025C" w:rsidP="00E46C99">
            <w:pPr>
              <w:rPr>
                <w:caps/>
                <w:lang w:val="bg-BG"/>
              </w:rPr>
            </w:pPr>
          </w:p>
        </w:tc>
      </w:tr>
      <w:tr w:rsidR="0025025C" w:rsidRPr="00080FD8" w14:paraId="4058BA71" w14:textId="77777777" w:rsidTr="00E46C99">
        <w:tc>
          <w:tcPr>
            <w:tcW w:w="708" w:type="dxa"/>
            <w:shd w:val="clear" w:color="auto" w:fill="auto"/>
          </w:tcPr>
          <w:p w14:paraId="57D4020F" w14:textId="77777777" w:rsidR="0025025C" w:rsidRPr="00080FD8" w:rsidRDefault="0025025C" w:rsidP="00E46C99">
            <w:pPr>
              <w:rPr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14:paraId="7B5FD5C2" w14:textId="77777777" w:rsidR="0025025C" w:rsidRPr="00080FD8" w:rsidRDefault="0025025C" w:rsidP="00E46C99">
            <w:pPr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14:paraId="26986B4A" w14:textId="77777777" w:rsidR="0025025C" w:rsidRPr="00080FD8" w:rsidRDefault="0025025C" w:rsidP="00E46C99">
            <w:pPr>
              <w:rPr>
                <w:caps/>
                <w:lang w:val="bg-BG"/>
              </w:rPr>
            </w:pPr>
          </w:p>
        </w:tc>
      </w:tr>
      <w:tr w:rsidR="0025025C" w:rsidRPr="00080FD8" w14:paraId="359A66F0" w14:textId="77777777" w:rsidTr="00E46C99">
        <w:tc>
          <w:tcPr>
            <w:tcW w:w="708" w:type="dxa"/>
            <w:shd w:val="clear" w:color="auto" w:fill="auto"/>
          </w:tcPr>
          <w:p w14:paraId="26F5629C" w14:textId="77777777" w:rsidR="0025025C" w:rsidRPr="00080FD8" w:rsidRDefault="0025025C" w:rsidP="00E46C99">
            <w:pPr>
              <w:rPr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14:paraId="2ED4C12E" w14:textId="77777777" w:rsidR="0025025C" w:rsidRPr="00080FD8" w:rsidRDefault="0025025C" w:rsidP="00E46C99">
            <w:pPr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14:paraId="3303D8A1" w14:textId="77777777" w:rsidR="0025025C" w:rsidRPr="00080FD8" w:rsidRDefault="0025025C" w:rsidP="00E46C99">
            <w:pPr>
              <w:rPr>
                <w:caps/>
                <w:lang w:val="bg-BG"/>
              </w:rPr>
            </w:pPr>
          </w:p>
        </w:tc>
      </w:tr>
      <w:tr w:rsidR="0025025C" w:rsidRPr="00080FD8" w14:paraId="6C6E710F" w14:textId="77777777" w:rsidTr="00E46C99">
        <w:trPr>
          <w:trHeight w:val="596"/>
        </w:trPr>
        <w:tc>
          <w:tcPr>
            <w:tcW w:w="708" w:type="dxa"/>
            <w:shd w:val="clear" w:color="auto" w:fill="auto"/>
          </w:tcPr>
          <w:p w14:paraId="7F6BE5D7" w14:textId="77777777" w:rsidR="0025025C" w:rsidRPr="00080FD8" w:rsidRDefault="0025025C" w:rsidP="00E46C99">
            <w:pPr>
              <w:rPr>
                <w:b/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14:paraId="695D7572" w14:textId="77777777" w:rsidR="0025025C" w:rsidRPr="00080FD8" w:rsidRDefault="0025025C" w:rsidP="00E46C99">
            <w:pPr>
              <w:rPr>
                <w:b/>
                <w:caps/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14:paraId="416F787F" w14:textId="77777777" w:rsidR="0025025C" w:rsidRPr="00080FD8" w:rsidRDefault="0025025C" w:rsidP="00E46C99">
            <w:pPr>
              <w:rPr>
                <w:b/>
                <w:caps/>
                <w:lang w:val="bg-BG"/>
              </w:rPr>
            </w:pPr>
          </w:p>
        </w:tc>
      </w:tr>
      <w:tr w:rsidR="0025025C" w:rsidRPr="00080FD8" w14:paraId="1F5BC6C8" w14:textId="77777777" w:rsidTr="00E46C99">
        <w:tc>
          <w:tcPr>
            <w:tcW w:w="708" w:type="dxa"/>
            <w:shd w:val="clear" w:color="auto" w:fill="auto"/>
          </w:tcPr>
          <w:p w14:paraId="63F42CE1" w14:textId="77777777" w:rsidR="0025025C" w:rsidRPr="00080FD8" w:rsidRDefault="0025025C" w:rsidP="00E46C99">
            <w:pPr>
              <w:rPr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14:paraId="296AAB40" w14:textId="77777777" w:rsidR="0025025C" w:rsidRPr="00080FD8" w:rsidRDefault="0025025C" w:rsidP="00E46C99">
            <w:pPr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14:paraId="7C388539" w14:textId="77777777" w:rsidR="0025025C" w:rsidRPr="00080FD8" w:rsidRDefault="0025025C" w:rsidP="00E46C99">
            <w:pPr>
              <w:rPr>
                <w:caps/>
                <w:lang w:val="bg-BG"/>
              </w:rPr>
            </w:pPr>
          </w:p>
        </w:tc>
      </w:tr>
    </w:tbl>
    <w:p w14:paraId="1EE5AFDD" w14:textId="77777777" w:rsidR="0025025C" w:rsidRPr="00080FD8" w:rsidRDefault="0025025C" w:rsidP="0025025C">
      <w:pPr>
        <w:rPr>
          <w:b/>
          <w:lang w:val="bg-BG"/>
        </w:rPr>
      </w:pPr>
    </w:p>
    <w:p w14:paraId="6C987684" w14:textId="77777777" w:rsidR="0025025C" w:rsidRPr="00080FD8" w:rsidRDefault="0025025C" w:rsidP="0025025C">
      <w:pPr>
        <w:rPr>
          <w:b/>
          <w:lang w:val="bg-BG"/>
        </w:rPr>
      </w:pPr>
    </w:p>
    <w:p w14:paraId="30079FDD" w14:textId="77777777" w:rsidR="0025025C" w:rsidRPr="00080FD8" w:rsidRDefault="0025025C" w:rsidP="0025025C">
      <w:pPr>
        <w:rPr>
          <w:b/>
          <w:lang w:val="bg-BG"/>
        </w:rPr>
      </w:pPr>
      <w:r w:rsidRPr="00080FD8">
        <w:rPr>
          <w:b/>
          <w:lang w:val="bg-BG"/>
        </w:rPr>
        <w:t>Дата: ……………</w:t>
      </w:r>
    </w:p>
    <w:p w14:paraId="2F8CA925" w14:textId="77777777" w:rsidR="0025025C" w:rsidRPr="00080FD8" w:rsidRDefault="0025025C" w:rsidP="0025025C">
      <w:pPr>
        <w:rPr>
          <w:b/>
          <w:lang w:val="bg-BG"/>
        </w:rPr>
      </w:pP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  <w:t>…………………………………..</w:t>
      </w:r>
    </w:p>
    <w:p w14:paraId="4241AB56" w14:textId="77777777" w:rsidR="0025025C" w:rsidRPr="00080FD8" w:rsidRDefault="0025025C" w:rsidP="0025025C">
      <w:pPr>
        <w:rPr>
          <w:b/>
          <w:lang w:val="bg-BG"/>
        </w:rPr>
      </w:pP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  <w:t>Участник</w:t>
      </w:r>
    </w:p>
    <w:p w14:paraId="6C56D33D" w14:textId="77777777" w:rsidR="0025025C" w:rsidRPr="00080FD8" w:rsidRDefault="0025025C" w:rsidP="0025025C">
      <w:pPr>
        <w:rPr>
          <w:b/>
          <w:lang w:val="bg-BG"/>
        </w:rPr>
      </w:pP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</w:r>
      <w:r w:rsidRPr="00080FD8">
        <w:rPr>
          <w:b/>
          <w:lang w:val="bg-BG"/>
        </w:rPr>
        <w:tab/>
        <w:t>(подпис и печат)</w:t>
      </w:r>
    </w:p>
    <w:p w14:paraId="59F2B28F" w14:textId="77777777" w:rsidR="0025025C" w:rsidRPr="00080FD8" w:rsidRDefault="0025025C" w:rsidP="0025025C">
      <w:pPr>
        <w:jc w:val="both"/>
        <w:rPr>
          <w:lang w:val="bg-BG"/>
        </w:rPr>
      </w:pPr>
    </w:p>
    <w:p w14:paraId="4EB90B43" w14:textId="77777777" w:rsidR="0025025C" w:rsidRPr="00080FD8" w:rsidRDefault="0025025C" w:rsidP="0025025C">
      <w:pPr>
        <w:spacing w:before="120"/>
        <w:jc w:val="center"/>
        <w:rPr>
          <w:b/>
          <w:sz w:val="36"/>
          <w:szCs w:val="36"/>
          <w:lang w:val="bg-BG"/>
        </w:rPr>
      </w:pPr>
      <w:r w:rsidRPr="00080FD8">
        <w:rPr>
          <w:lang w:val="bg-BG"/>
        </w:rPr>
        <w:br w:type="page"/>
      </w:r>
      <w:r w:rsidRPr="00080FD8">
        <w:rPr>
          <w:b/>
          <w:sz w:val="36"/>
          <w:szCs w:val="36"/>
          <w:lang w:val="bg-BG"/>
        </w:rPr>
        <w:lastRenderedPageBreak/>
        <w:t>Д Е К Л А Р А Ц И Я</w:t>
      </w:r>
      <w:r w:rsidRPr="00080FD8">
        <w:rPr>
          <w:rStyle w:val="FootnoteReference"/>
          <w:b/>
          <w:sz w:val="36"/>
          <w:szCs w:val="36"/>
          <w:lang w:val="bg-BG"/>
        </w:rPr>
        <w:footnoteReference w:id="1"/>
      </w:r>
    </w:p>
    <w:p w14:paraId="2BF1F816" w14:textId="77777777" w:rsidR="0025025C" w:rsidRPr="00080FD8" w:rsidRDefault="0025025C" w:rsidP="0025025C">
      <w:pPr>
        <w:jc w:val="center"/>
        <w:rPr>
          <w:b/>
          <w:sz w:val="28"/>
          <w:szCs w:val="28"/>
          <w:lang w:val="bg-BG"/>
        </w:rPr>
      </w:pPr>
    </w:p>
    <w:p w14:paraId="7CC7294C" w14:textId="77777777" w:rsidR="0025025C" w:rsidRPr="00080FD8" w:rsidRDefault="0025025C" w:rsidP="0025025C">
      <w:pPr>
        <w:jc w:val="center"/>
        <w:rPr>
          <w:lang w:val="bg-BG"/>
        </w:rPr>
      </w:pPr>
      <w:r w:rsidRPr="00080FD8">
        <w:rPr>
          <w:lang w:val="bg-BG"/>
        </w:rPr>
        <w:t>по чл. 47, ал. 3 от Закона за обществените поръчки</w:t>
      </w:r>
    </w:p>
    <w:p w14:paraId="7F88497C" w14:textId="77777777" w:rsidR="0025025C" w:rsidRPr="00080FD8" w:rsidRDefault="0025025C" w:rsidP="0025025C">
      <w:pPr>
        <w:jc w:val="both"/>
        <w:rPr>
          <w:lang w:val="bg-BG"/>
        </w:rPr>
      </w:pPr>
    </w:p>
    <w:p w14:paraId="2A780412" w14:textId="675A449B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>Долуподписаният /-ната/ ..........................................................................................</w:t>
      </w:r>
      <w:r w:rsidR="00080FD8" w:rsidRPr="00080FD8">
        <w:rPr>
          <w:lang w:val="bg-BG"/>
        </w:rPr>
        <w:t>, с</w:t>
      </w:r>
      <w:r w:rsidRPr="00080FD8">
        <w:rPr>
          <w:lang w:val="bg-BG"/>
        </w:rPr>
        <w:t xml:space="preserve"> л. к № ............................ издадена на ................ от..............................., с ЕГН........................... в качеството ми на</w:t>
      </w:r>
      <w:r w:rsidRPr="00080FD8">
        <w:rPr>
          <w:lang w:val="bg-BG"/>
        </w:rPr>
        <w:tab/>
        <w:t>............................... на ..............................................................................</w:t>
      </w:r>
    </w:p>
    <w:p w14:paraId="59410147" w14:textId="77777777" w:rsidR="0025025C" w:rsidRPr="00080FD8" w:rsidRDefault="0025025C" w:rsidP="0025025C">
      <w:pPr>
        <w:jc w:val="both"/>
        <w:rPr>
          <w:b/>
          <w:lang w:val="bg-BG"/>
        </w:rPr>
      </w:pPr>
      <w:r w:rsidRPr="00080FD8">
        <w:rPr>
          <w:lang w:val="bg-BG"/>
        </w:rPr>
        <w:t xml:space="preserve"> </w:t>
      </w:r>
      <w:r w:rsidRPr="00080FD8">
        <w:rPr>
          <w:lang w:val="bg-BG"/>
        </w:rPr>
        <w:tab/>
      </w:r>
      <w:r w:rsidRPr="00080FD8">
        <w:rPr>
          <w:lang w:val="bg-BG"/>
        </w:rPr>
        <w:tab/>
      </w:r>
      <w:r w:rsidRPr="00080FD8">
        <w:rPr>
          <w:lang w:val="bg-BG"/>
        </w:rPr>
        <w:tab/>
      </w:r>
      <w:r w:rsidRPr="00080FD8">
        <w:rPr>
          <w:i/>
          <w:lang w:val="bg-BG"/>
        </w:rPr>
        <w:t xml:space="preserve">(посочете длъжността) </w:t>
      </w:r>
      <w:r w:rsidRPr="00080FD8">
        <w:rPr>
          <w:i/>
          <w:lang w:val="bg-BG"/>
        </w:rPr>
        <w:tab/>
        <w:t xml:space="preserve">              </w:t>
      </w:r>
      <w:r w:rsidRPr="00080FD8">
        <w:rPr>
          <w:i/>
          <w:lang w:val="bg-BG"/>
        </w:rPr>
        <w:tab/>
        <w:t xml:space="preserve">  (наименование на участника)</w:t>
      </w:r>
      <w:r w:rsidRPr="00080FD8">
        <w:rPr>
          <w:i/>
          <w:lang w:val="bg-BG"/>
        </w:rPr>
        <w:tab/>
      </w:r>
      <w:r w:rsidRPr="00080FD8">
        <w:rPr>
          <w:lang w:val="bg-BG"/>
        </w:rPr>
        <w:t>Участник в процедура на договаряне с предварителна покана за участие за възлагане на обществена поръчка с предмет:</w:t>
      </w:r>
      <w:r w:rsidRPr="00080FD8">
        <w:rPr>
          <w:b/>
          <w:lang w:val="bg-BG"/>
        </w:rPr>
        <w:t xml:space="preserve"> ..................</w:t>
      </w:r>
    </w:p>
    <w:p w14:paraId="2DDAD95C" w14:textId="77777777" w:rsidR="0025025C" w:rsidRPr="00080FD8" w:rsidRDefault="0025025C" w:rsidP="0025025C">
      <w:pPr>
        <w:jc w:val="both"/>
        <w:rPr>
          <w:lang w:val="bg-BG"/>
        </w:rPr>
      </w:pPr>
    </w:p>
    <w:p w14:paraId="3FD16CB9" w14:textId="77777777" w:rsidR="0025025C" w:rsidRPr="00080FD8" w:rsidRDefault="0025025C" w:rsidP="0025025C">
      <w:pPr>
        <w:jc w:val="center"/>
        <w:rPr>
          <w:b/>
          <w:lang w:val="bg-BG"/>
        </w:rPr>
      </w:pPr>
      <w:r w:rsidRPr="00080FD8">
        <w:rPr>
          <w:b/>
          <w:lang w:val="bg-BG"/>
        </w:rPr>
        <w:t>Д Е К Л А Р И Р А М, Ч Е:</w:t>
      </w:r>
    </w:p>
    <w:p w14:paraId="6044C7ED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 xml:space="preserve"> </w:t>
      </w:r>
    </w:p>
    <w:p w14:paraId="49B6BD51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>При изготвяне на офертата за горецитираната обществена поръчка са спазени изискванията за закрила на заетостта, включително минимална цена на труда и условията на труд.</w:t>
      </w:r>
    </w:p>
    <w:p w14:paraId="0289ADB0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ab/>
      </w:r>
    </w:p>
    <w:p w14:paraId="76D8E392" w14:textId="77777777" w:rsidR="0025025C" w:rsidRPr="00080FD8" w:rsidRDefault="0025025C" w:rsidP="0025025C">
      <w:pPr>
        <w:jc w:val="both"/>
        <w:rPr>
          <w:lang w:val="bg-BG"/>
        </w:rPr>
      </w:pPr>
    </w:p>
    <w:p w14:paraId="799F3F70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6D51B614" w14:textId="77777777" w:rsidR="0025025C" w:rsidRPr="00080FD8" w:rsidRDefault="0025025C" w:rsidP="0025025C">
      <w:pPr>
        <w:jc w:val="both"/>
        <w:rPr>
          <w:lang w:val="bg-BG"/>
        </w:rPr>
      </w:pPr>
    </w:p>
    <w:p w14:paraId="72C309FC" w14:textId="77777777" w:rsidR="0025025C" w:rsidRPr="00080FD8" w:rsidRDefault="0025025C" w:rsidP="0025025C">
      <w:pPr>
        <w:jc w:val="both"/>
        <w:rPr>
          <w:lang w:val="bg-BG"/>
        </w:rPr>
      </w:pPr>
    </w:p>
    <w:p w14:paraId="3F62F7F7" w14:textId="77777777" w:rsidR="0025025C" w:rsidRPr="00080FD8" w:rsidRDefault="0025025C" w:rsidP="0025025C">
      <w:pPr>
        <w:jc w:val="both"/>
        <w:rPr>
          <w:lang w:val="bg-BG"/>
        </w:rPr>
      </w:pPr>
    </w:p>
    <w:p w14:paraId="52CF9C77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>Дата ………………</w:t>
      </w:r>
      <w:r w:rsidRPr="00080FD8">
        <w:rPr>
          <w:lang w:val="bg-BG"/>
        </w:rPr>
        <w:tab/>
      </w:r>
      <w:r w:rsidRPr="00080FD8">
        <w:rPr>
          <w:lang w:val="bg-BG"/>
        </w:rPr>
        <w:tab/>
      </w:r>
      <w:r w:rsidRPr="00080FD8">
        <w:rPr>
          <w:lang w:val="bg-BG"/>
        </w:rPr>
        <w:tab/>
      </w:r>
      <w:r w:rsidRPr="00080FD8">
        <w:rPr>
          <w:lang w:val="bg-BG"/>
        </w:rPr>
        <w:tab/>
        <w:t xml:space="preserve">          ДЕКЛАРАТОР:        </w:t>
      </w:r>
    </w:p>
    <w:p w14:paraId="01B263FD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>гр. ……………………..                                                                         /трите имена, подпис/</w:t>
      </w:r>
    </w:p>
    <w:p w14:paraId="33B2A3D2" w14:textId="77777777" w:rsidR="0025025C" w:rsidRPr="00080FD8" w:rsidRDefault="0025025C" w:rsidP="0025025C">
      <w:pPr>
        <w:jc w:val="both"/>
        <w:rPr>
          <w:color w:val="FF0000"/>
          <w:lang w:val="bg-BG"/>
        </w:rPr>
        <w:sectPr w:rsidR="0025025C" w:rsidRPr="00080FD8" w:rsidSect="00E46C99">
          <w:pgSz w:w="11907" w:h="16840" w:code="9"/>
          <w:pgMar w:top="1618" w:right="1134" w:bottom="1276" w:left="1134" w:header="1021" w:footer="709" w:gutter="0"/>
          <w:cols w:space="708"/>
          <w:noEndnote/>
          <w:titlePg/>
        </w:sectPr>
      </w:pPr>
    </w:p>
    <w:p w14:paraId="674390FF" w14:textId="77777777" w:rsidR="0025025C" w:rsidRPr="00080FD8" w:rsidRDefault="0025025C" w:rsidP="0025025C">
      <w:pPr>
        <w:spacing w:before="120"/>
        <w:jc w:val="center"/>
        <w:rPr>
          <w:b/>
          <w:lang w:val="bg-BG"/>
        </w:rPr>
      </w:pPr>
      <w:r w:rsidRPr="00080FD8">
        <w:rPr>
          <w:b/>
          <w:lang w:val="bg-BG"/>
        </w:rPr>
        <w:lastRenderedPageBreak/>
        <w:t>ПРЕДЛОЖЕНИЕ ЗА ПРОМЕНИ В ПРОЕКТА НА ДОГОВОР</w:t>
      </w:r>
    </w:p>
    <w:p w14:paraId="261E7216" w14:textId="77777777" w:rsidR="0025025C" w:rsidRPr="00080FD8" w:rsidRDefault="0025025C" w:rsidP="0025025C">
      <w:pPr>
        <w:spacing w:before="120"/>
        <w:ind w:left="7200"/>
        <w:rPr>
          <w:sz w:val="22"/>
          <w:szCs w:val="22"/>
          <w:lang w:val="bg-BG"/>
        </w:rPr>
      </w:pPr>
    </w:p>
    <w:p w14:paraId="790B7B99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>Долуподписаният /-ната/ .........................................................................................., с л.к № ............................ издадена на ................ от..............................., с ЕГН........................... в качеството ми на</w:t>
      </w:r>
      <w:r w:rsidRPr="00080FD8">
        <w:rPr>
          <w:lang w:val="bg-BG"/>
        </w:rPr>
        <w:tab/>
        <w:t>................................ на ............................................................................</w:t>
      </w:r>
    </w:p>
    <w:p w14:paraId="489192F8" w14:textId="77777777" w:rsidR="0025025C" w:rsidRPr="00080FD8" w:rsidRDefault="0025025C" w:rsidP="0025025C">
      <w:pPr>
        <w:jc w:val="both"/>
        <w:rPr>
          <w:i/>
          <w:lang w:val="bg-BG"/>
        </w:rPr>
      </w:pPr>
      <w:r w:rsidRPr="00080FD8">
        <w:rPr>
          <w:lang w:val="bg-BG"/>
        </w:rPr>
        <w:t xml:space="preserve">           </w:t>
      </w:r>
      <w:r w:rsidRPr="00080FD8">
        <w:rPr>
          <w:i/>
          <w:lang w:val="bg-BG"/>
        </w:rPr>
        <w:t xml:space="preserve">(посочете длъжността) </w:t>
      </w:r>
    </w:p>
    <w:p w14:paraId="13C00DA3" w14:textId="77777777" w:rsidR="0025025C" w:rsidRPr="00080FD8" w:rsidRDefault="0025025C" w:rsidP="0025025C">
      <w:pPr>
        <w:jc w:val="both"/>
        <w:rPr>
          <w:b/>
          <w:iCs/>
          <w:lang w:val="bg-BG"/>
        </w:rPr>
      </w:pPr>
      <w:r w:rsidRPr="00080FD8">
        <w:rPr>
          <w:i/>
          <w:lang w:val="bg-BG"/>
        </w:rPr>
        <w:tab/>
      </w:r>
    </w:p>
    <w:p w14:paraId="49D7DC03" w14:textId="77777777" w:rsidR="0025025C" w:rsidRPr="00080FD8" w:rsidRDefault="0025025C" w:rsidP="0025025C">
      <w:pPr>
        <w:jc w:val="both"/>
        <w:rPr>
          <w:b/>
          <w:lang w:val="bg-BG"/>
        </w:rPr>
      </w:pPr>
      <w:r w:rsidRPr="00080FD8">
        <w:rPr>
          <w:iCs/>
          <w:lang w:val="bg-BG"/>
        </w:rPr>
        <w:t xml:space="preserve">Участник </w:t>
      </w:r>
      <w:r w:rsidRPr="00080FD8">
        <w:rPr>
          <w:lang w:val="bg-BG"/>
        </w:rPr>
        <w:t>в процедура на договаряне с предварителна покана за участие за възлагане на обществена поръчка с предмет:</w:t>
      </w:r>
      <w:r w:rsidRPr="00080FD8">
        <w:rPr>
          <w:b/>
          <w:lang w:val="bg-BG"/>
        </w:rPr>
        <w:t xml:space="preserve"> </w:t>
      </w:r>
      <w:r w:rsidRPr="00080FD8">
        <w:rPr>
          <w:b/>
          <w:snapToGrid w:val="0"/>
          <w:lang w:val="bg-BG"/>
        </w:rPr>
        <w:t>………………………………………..</w:t>
      </w:r>
    </w:p>
    <w:p w14:paraId="792048F6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ab/>
      </w:r>
    </w:p>
    <w:p w14:paraId="669BF874" w14:textId="77777777" w:rsidR="0025025C" w:rsidRPr="00080FD8" w:rsidRDefault="0025025C" w:rsidP="0025025C">
      <w:pPr>
        <w:pStyle w:val="BodyText"/>
        <w:rPr>
          <w:lang w:val="bg-BG"/>
        </w:rPr>
      </w:pPr>
    </w:p>
    <w:p w14:paraId="08977A59" w14:textId="77777777" w:rsidR="0025025C" w:rsidRPr="00080FD8" w:rsidRDefault="0025025C" w:rsidP="0025025C">
      <w:pPr>
        <w:pStyle w:val="Title"/>
        <w:jc w:val="left"/>
      </w:pPr>
      <w:r w:rsidRPr="00080FD8">
        <w:t>ПРЕДЛАГАМ СЛЕДНИТЕ ПРОМЕНИ В ПРОЕКТА НА ДОГОВОР:</w:t>
      </w:r>
    </w:p>
    <w:p w14:paraId="363D53A4" w14:textId="77777777" w:rsidR="0025025C" w:rsidRPr="00080FD8" w:rsidRDefault="0025025C" w:rsidP="0025025C">
      <w:pPr>
        <w:pStyle w:val="Title"/>
        <w:jc w:val="left"/>
      </w:pPr>
    </w:p>
    <w:p w14:paraId="69BE93F7" w14:textId="77777777" w:rsidR="0025025C" w:rsidRPr="00080FD8" w:rsidRDefault="0025025C" w:rsidP="0025025C">
      <w:pPr>
        <w:jc w:val="center"/>
        <w:rPr>
          <w:b/>
          <w:bCs/>
          <w:lang w:val="bg-BG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470"/>
        <w:gridCol w:w="3033"/>
        <w:gridCol w:w="2934"/>
      </w:tblGrid>
      <w:tr w:rsidR="0025025C" w:rsidRPr="00080FD8" w14:paraId="382600EE" w14:textId="77777777" w:rsidTr="00E46C99">
        <w:tc>
          <w:tcPr>
            <w:tcW w:w="1368" w:type="dxa"/>
          </w:tcPr>
          <w:p w14:paraId="4F3F5F51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  <w:p w14:paraId="4D38988B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  <w:r w:rsidRPr="00080FD8">
              <w:rPr>
                <w:b/>
                <w:bCs/>
                <w:lang w:val="bg-BG"/>
              </w:rPr>
              <w:t>№ по ред</w:t>
            </w:r>
          </w:p>
        </w:tc>
        <w:tc>
          <w:tcPr>
            <w:tcW w:w="1188" w:type="dxa"/>
          </w:tcPr>
          <w:p w14:paraId="0F40D87A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  <w:p w14:paraId="45BD7AD7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  <w:r w:rsidRPr="00080FD8">
              <w:rPr>
                <w:b/>
                <w:bCs/>
                <w:lang w:val="bg-BG"/>
              </w:rPr>
              <w:t>Член/точка №</w:t>
            </w:r>
          </w:p>
        </w:tc>
        <w:tc>
          <w:tcPr>
            <w:tcW w:w="3132" w:type="dxa"/>
          </w:tcPr>
          <w:p w14:paraId="111E5EA1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  <w:p w14:paraId="5520F5C4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  <w:r w:rsidRPr="00080FD8">
              <w:rPr>
                <w:b/>
                <w:bCs/>
                <w:lang w:val="bg-BG"/>
              </w:rPr>
              <w:t>Съществуващ запис</w:t>
            </w:r>
          </w:p>
        </w:tc>
        <w:tc>
          <w:tcPr>
            <w:tcW w:w="3060" w:type="dxa"/>
          </w:tcPr>
          <w:p w14:paraId="6C8151A4" w14:textId="77777777" w:rsidR="0025025C" w:rsidRPr="00080FD8" w:rsidRDefault="0025025C" w:rsidP="00E46C99">
            <w:pPr>
              <w:pStyle w:val="Heading1"/>
              <w:jc w:val="center"/>
              <w:rPr>
                <w:sz w:val="24"/>
                <w:lang w:val="bg-BG"/>
              </w:rPr>
            </w:pPr>
            <w:r w:rsidRPr="00080FD8">
              <w:rPr>
                <w:sz w:val="24"/>
                <w:lang w:val="bg-BG"/>
              </w:rPr>
              <w:t>Да се запише (промени) на</w:t>
            </w:r>
          </w:p>
        </w:tc>
      </w:tr>
      <w:tr w:rsidR="0025025C" w:rsidRPr="00080FD8" w14:paraId="287AEB58" w14:textId="77777777" w:rsidTr="00E46C99">
        <w:tc>
          <w:tcPr>
            <w:tcW w:w="1368" w:type="dxa"/>
          </w:tcPr>
          <w:p w14:paraId="24FE8A25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  <w:r w:rsidRPr="00080FD8">
              <w:rPr>
                <w:b/>
                <w:bCs/>
                <w:lang w:val="bg-BG"/>
              </w:rPr>
              <w:t>1.</w:t>
            </w:r>
          </w:p>
        </w:tc>
        <w:tc>
          <w:tcPr>
            <w:tcW w:w="1188" w:type="dxa"/>
          </w:tcPr>
          <w:p w14:paraId="5406858E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193E89CE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0F3968EC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080FD8" w14:paraId="57F9F35B" w14:textId="77777777" w:rsidTr="00E46C99">
        <w:tc>
          <w:tcPr>
            <w:tcW w:w="1368" w:type="dxa"/>
          </w:tcPr>
          <w:p w14:paraId="0EA35EFF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  <w:r w:rsidRPr="00080FD8">
              <w:rPr>
                <w:b/>
                <w:bCs/>
                <w:lang w:val="bg-BG"/>
              </w:rPr>
              <w:t>2.</w:t>
            </w:r>
          </w:p>
        </w:tc>
        <w:tc>
          <w:tcPr>
            <w:tcW w:w="1188" w:type="dxa"/>
          </w:tcPr>
          <w:p w14:paraId="2C800FD0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47EB7AB9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2FCFF515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080FD8" w14:paraId="33CEC779" w14:textId="77777777" w:rsidTr="00E46C99">
        <w:tc>
          <w:tcPr>
            <w:tcW w:w="1368" w:type="dxa"/>
          </w:tcPr>
          <w:p w14:paraId="2AF9C3E6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  <w:r w:rsidRPr="00080FD8">
              <w:rPr>
                <w:b/>
                <w:bCs/>
                <w:lang w:val="bg-BG"/>
              </w:rPr>
              <w:t>3.</w:t>
            </w:r>
          </w:p>
        </w:tc>
        <w:tc>
          <w:tcPr>
            <w:tcW w:w="1188" w:type="dxa"/>
          </w:tcPr>
          <w:p w14:paraId="4ADD203A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202A2A76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0CABBF19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080FD8" w14:paraId="03C58BFC" w14:textId="77777777" w:rsidTr="00E46C99">
        <w:tc>
          <w:tcPr>
            <w:tcW w:w="1368" w:type="dxa"/>
          </w:tcPr>
          <w:p w14:paraId="1EC738F0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  <w:r w:rsidRPr="00080FD8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14:paraId="5BE009B5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3CE13946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275F0813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080FD8" w14:paraId="2D652235" w14:textId="77777777" w:rsidTr="00E46C99">
        <w:tc>
          <w:tcPr>
            <w:tcW w:w="1368" w:type="dxa"/>
          </w:tcPr>
          <w:p w14:paraId="4C97F62C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  <w:r w:rsidRPr="00080FD8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14:paraId="7CCBD597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32CDF95E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22E45A33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080FD8" w14:paraId="7DF35EB5" w14:textId="77777777" w:rsidTr="00E46C99">
        <w:tc>
          <w:tcPr>
            <w:tcW w:w="1368" w:type="dxa"/>
          </w:tcPr>
          <w:p w14:paraId="1BDE1044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  <w:r w:rsidRPr="00080FD8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14:paraId="3122BF58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14:paraId="1D13671E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14:paraId="0C679CB4" w14:textId="77777777" w:rsidR="0025025C" w:rsidRPr="00080FD8" w:rsidRDefault="0025025C" w:rsidP="00E46C99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14:paraId="7C85443B" w14:textId="77777777" w:rsidR="0025025C" w:rsidRPr="00080FD8" w:rsidRDefault="0025025C" w:rsidP="0025025C">
      <w:pPr>
        <w:jc w:val="center"/>
        <w:rPr>
          <w:b/>
          <w:bCs/>
          <w:lang w:val="bg-BG"/>
        </w:rPr>
      </w:pPr>
    </w:p>
    <w:p w14:paraId="1F977CA7" w14:textId="77777777" w:rsidR="0025025C" w:rsidRPr="00080FD8" w:rsidRDefault="0025025C" w:rsidP="0025025C">
      <w:pPr>
        <w:jc w:val="center"/>
        <w:rPr>
          <w:b/>
          <w:bCs/>
          <w:lang w:val="bg-BG"/>
        </w:rPr>
      </w:pPr>
      <w:r w:rsidRPr="00080FD8">
        <w:rPr>
          <w:b/>
          <w:bCs/>
          <w:lang w:val="bg-BG"/>
        </w:rPr>
        <w:t>Д Е К Л А Р И Р А М, че:</w:t>
      </w:r>
    </w:p>
    <w:p w14:paraId="1195D7D4" w14:textId="77777777" w:rsidR="0025025C" w:rsidRPr="00080FD8" w:rsidRDefault="0025025C" w:rsidP="0025025C">
      <w:pPr>
        <w:ind w:firstLine="720"/>
        <w:jc w:val="center"/>
        <w:rPr>
          <w:b/>
          <w:bCs/>
          <w:lang w:val="bg-BG"/>
        </w:rPr>
      </w:pPr>
    </w:p>
    <w:p w14:paraId="3C85AC98" w14:textId="77777777" w:rsidR="0025025C" w:rsidRPr="00080FD8" w:rsidRDefault="0025025C" w:rsidP="0025025C">
      <w:pPr>
        <w:jc w:val="both"/>
        <w:rPr>
          <w:b/>
          <w:bCs/>
          <w:lang w:val="bg-BG"/>
        </w:rPr>
      </w:pPr>
      <w:r w:rsidRPr="00080FD8">
        <w:rPr>
          <w:b/>
          <w:bCs/>
          <w:lang w:val="bg-BG"/>
        </w:rPr>
        <w:t xml:space="preserve">Запознати сме с условията по проекта на договор от документацията за участие. </w:t>
      </w:r>
    </w:p>
    <w:p w14:paraId="6F3B0F1E" w14:textId="77777777" w:rsidR="0025025C" w:rsidRPr="00080FD8" w:rsidRDefault="0025025C" w:rsidP="0025025C">
      <w:pPr>
        <w:jc w:val="both"/>
        <w:rPr>
          <w:b/>
          <w:bCs/>
          <w:lang w:val="bg-BG"/>
        </w:rPr>
      </w:pPr>
      <w:r w:rsidRPr="00080FD8">
        <w:rPr>
          <w:b/>
          <w:bCs/>
          <w:lang w:val="bg-BG"/>
        </w:rPr>
        <w:t>Приемаме, ако предложените от нас промени в проекта на договор не бъдат приети от комисията и не се постигне съгласие, ще останат в сила текстовете на проекта на договор от документацията за участие.</w:t>
      </w:r>
    </w:p>
    <w:p w14:paraId="47BFF22D" w14:textId="77777777" w:rsidR="0025025C" w:rsidRPr="00080FD8" w:rsidRDefault="0025025C" w:rsidP="0025025C">
      <w:pPr>
        <w:jc w:val="both"/>
        <w:rPr>
          <w:b/>
          <w:bCs/>
          <w:lang w:val="bg-BG"/>
        </w:rPr>
      </w:pPr>
    </w:p>
    <w:p w14:paraId="29BA80FD" w14:textId="77777777" w:rsidR="0025025C" w:rsidRPr="00080FD8" w:rsidRDefault="0025025C" w:rsidP="0025025C">
      <w:pPr>
        <w:rPr>
          <w:lang w:val="bg-BG"/>
        </w:rPr>
      </w:pPr>
    </w:p>
    <w:p w14:paraId="72F33F2D" w14:textId="77777777" w:rsidR="0025025C" w:rsidRPr="00080FD8" w:rsidRDefault="0025025C" w:rsidP="0025025C">
      <w:pPr>
        <w:jc w:val="both"/>
        <w:rPr>
          <w:lang w:val="bg-BG"/>
        </w:rPr>
      </w:pPr>
    </w:p>
    <w:p w14:paraId="78CB964F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 xml:space="preserve">Дата …………………...   </w:t>
      </w:r>
      <w:r w:rsidRPr="00080FD8">
        <w:rPr>
          <w:lang w:val="bg-BG"/>
        </w:rPr>
        <w:tab/>
      </w:r>
      <w:r w:rsidRPr="00080FD8">
        <w:rPr>
          <w:lang w:val="bg-BG"/>
        </w:rPr>
        <w:tab/>
      </w:r>
      <w:r w:rsidRPr="00080FD8">
        <w:rPr>
          <w:lang w:val="bg-BG"/>
        </w:rPr>
        <w:tab/>
      </w:r>
      <w:r w:rsidRPr="00080FD8">
        <w:rPr>
          <w:lang w:val="bg-BG"/>
        </w:rPr>
        <w:tab/>
        <w:t xml:space="preserve">ДЕКЛАРАТОР:        </w:t>
      </w:r>
    </w:p>
    <w:p w14:paraId="3552435F" w14:textId="77777777" w:rsidR="0025025C" w:rsidRPr="00080FD8" w:rsidRDefault="0025025C" w:rsidP="0025025C">
      <w:pPr>
        <w:jc w:val="both"/>
        <w:rPr>
          <w:lang w:val="bg-BG"/>
        </w:rPr>
      </w:pPr>
      <w:r w:rsidRPr="00080FD8">
        <w:rPr>
          <w:lang w:val="bg-BG"/>
        </w:rPr>
        <w:t>гр. ……………………..                                                                         /трите имена, подпис/</w:t>
      </w:r>
    </w:p>
    <w:p w14:paraId="2FEF51EE" w14:textId="77777777" w:rsidR="0025025C" w:rsidRPr="00080FD8" w:rsidRDefault="0025025C" w:rsidP="0025025C">
      <w:pPr>
        <w:rPr>
          <w:lang w:val="bg-BG"/>
        </w:rPr>
      </w:pPr>
    </w:p>
    <w:p w14:paraId="0B26D6B4" w14:textId="77777777" w:rsidR="0025025C" w:rsidRPr="00080FD8" w:rsidRDefault="0025025C" w:rsidP="0025025C">
      <w:pPr>
        <w:jc w:val="both"/>
        <w:rPr>
          <w:lang w:val="bg-BG"/>
        </w:rPr>
      </w:pPr>
    </w:p>
    <w:p w14:paraId="6C07768E" w14:textId="77777777" w:rsidR="002656BA" w:rsidRPr="00080FD8" w:rsidRDefault="002656BA" w:rsidP="00C11262">
      <w:pPr>
        <w:spacing w:line="300" w:lineRule="exact"/>
        <w:rPr>
          <w:b/>
          <w:i/>
          <w:lang w:val="bg-BG"/>
        </w:rPr>
      </w:pPr>
    </w:p>
    <w:p w14:paraId="755C0424" w14:textId="77777777" w:rsidR="008F2418" w:rsidRPr="00080FD8" w:rsidRDefault="008F2418" w:rsidP="00C11262">
      <w:pPr>
        <w:spacing w:line="300" w:lineRule="exact"/>
        <w:rPr>
          <w:b/>
          <w:lang w:val="bg-BG"/>
        </w:rPr>
        <w:sectPr w:rsidR="008F2418" w:rsidRPr="00080FD8" w:rsidSect="004E11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17E245" w14:textId="77777777" w:rsidR="008F2418" w:rsidRPr="00080FD8" w:rsidRDefault="008F2418" w:rsidP="008F2418">
      <w:pPr>
        <w:jc w:val="center"/>
        <w:rPr>
          <w:b/>
          <w:color w:val="FF0000"/>
          <w:lang w:val="bg-BG"/>
        </w:rPr>
      </w:pPr>
    </w:p>
    <w:p w14:paraId="3D506162" w14:textId="77777777" w:rsidR="008F2418" w:rsidRPr="00080FD8" w:rsidRDefault="008F2418" w:rsidP="008F2418">
      <w:pPr>
        <w:spacing w:line="300" w:lineRule="exact"/>
        <w:ind w:right="-30"/>
        <w:jc w:val="both"/>
        <w:rPr>
          <w:b/>
          <w:snapToGrid w:val="0"/>
          <w:lang w:val="bg-BG"/>
        </w:rPr>
      </w:pPr>
      <w:r w:rsidRPr="00080FD8">
        <w:rPr>
          <w:b/>
          <w:snapToGrid w:val="0"/>
          <w:lang w:val="bg-BG"/>
        </w:rPr>
        <w:t xml:space="preserve">ВЪЗЛОЖИТЕЛ: </w:t>
      </w:r>
      <w:r w:rsidR="00B74558" w:rsidRPr="00080FD8">
        <w:rPr>
          <w:b/>
          <w:snapToGrid w:val="0"/>
          <w:lang w:val="bg-BG"/>
        </w:rPr>
        <w:t>„</w:t>
      </w:r>
      <w:r w:rsidRPr="00080FD8">
        <w:rPr>
          <w:b/>
          <w:snapToGrid w:val="0"/>
          <w:lang w:val="bg-BG"/>
        </w:rPr>
        <w:t>ТОПЛОФИКАЦИЯ СОФИЯ” ЕАД</w:t>
      </w:r>
    </w:p>
    <w:p w14:paraId="4FB4D128" w14:textId="77777777" w:rsidR="008F2418" w:rsidRPr="00080FD8" w:rsidRDefault="008F2418" w:rsidP="008F2418">
      <w:pPr>
        <w:spacing w:line="300" w:lineRule="exact"/>
        <w:ind w:right="-30"/>
        <w:jc w:val="both"/>
        <w:rPr>
          <w:b/>
          <w:snapToGrid w:val="0"/>
          <w:lang w:val="bg-BG"/>
        </w:rPr>
      </w:pPr>
      <w:r w:rsidRPr="00080FD8">
        <w:rPr>
          <w:b/>
          <w:snapToGrid w:val="0"/>
          <w:lang w:val="bg-BG"/>
        </w:rPr>
        <w:t xml:space="preserve">ИЗПЪЛНИТЕЛ: </w:t>
      </w:r>
      <w:r w:rsidRPr="00080FD8">
        <w:rPr>
          <w:b/>
          <w:lang w:val="bg-BG"/>
        </w:rPr>
        <w:t>……………………………………………….</w:t>
      </w:r>
    </w:p>
    <w:p w14:paraId="66C8BC3A" w14:textId="77777777" w:rsidR="008F2418" w:rsidRPr="00080FD8" w:rsidRDefault="008F2418" w:rsidP="008F2418">
      <w:pPr>
        <w:spacing w:line="300" w:lineRule="exact"/>
        <w:jc w:val="both"/>
        <w:rPr>
          <w:b/>
          <w:lang w:val="bg-BG"/>
        </w:rPr>
      </w:pPr>
      <w:r w:rsidRPr="00080FD8">
        <w:rPr>
          <w:b/>
          <w:snapToGrid w:val="0"/>
          <w:lang w:val="bg-BG"/>
        </w:rPr>
        <w:t xml:space="preserve">ПРЕДМЕТ: </w:t>
      </w:r>
      <w:r w:rsidR="00B74558" w:rsidRPr="00080FD8">
        <w:rPr>
          <w:b/>
          <w:snapToGrid w:val="0"/>
          <w:lang w:val="bg-BG"/>
        </w:rPr>
        <w:t>„</w:t>
      </w:r>
      <w:r w:rsidR="00B74558" w:rsidRPr="00080FD8">
        <w:rPr>
          <w:b/>
          <w:lang w:val="bg-BG"/>
        </w:rPr>
        <w:t>С</w:t>
      </w:r>
      <w:r w:rsidR="00B74558" w:rsidRPr="00080FD8">
        <w:rPr>
          <w:rFonts w:eastAsia="Calibri"/>
          <w:b/>
          <w:lang w:val="bg-BG"/>
        </w:rPr>
        <w:t>ТРОИТЕЛНО – МОНТАЖНИ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</w:t>
      </w:r>
      <w:r w:rsidR="00B74558" w:rsidRPr="00080FD8">
        <w:rPr>
          <w:b/>
          <w:lang w:val="bg-BG"/>
        </w:rPr>
        <w:t xml:space="preserve"> </w:t>
      </w:r>
      <w:r w:rsidR="00B74558" w:rsidRPr="00080FD8">
        <w:rPr>
          <w:rFonts w:eastAsia="Calibri"/>
          <w:b/>
          <w:lang w:val="bg-BG"/>
        </w:rPr>
        <w:t>СЪС СЕДЕМ ОБОСОБЕНИ ПОЗИЦИИ</w:t>
      </w:r>
      <w:r w:rsidR="00B74558" w:rsidRPr="00080FD8">
        <w:rPr>
          <w:b/>
          <w:lang w:val="bg-BG"/>
        </w:rPr>
        <w:t>- ЕТАП II”</w:t>
      </w:r>
    </w:p>
    <w:p w14:paraId="3DE9EEF6" w14:textId="77777777" w:rsidR="008F2418" w:rsidRPr="00080FD8" w:rsidRDefault="008F2418" w:rsidP="008F2418">
      <w:pPr>
        <w:spacing w:line="300" w:lineRule="exact"/>
        <w:jc w:val="both"/>
        <w:rPr>
          <w:b/>
          <w:lang w:val="bg-BG" w:eastAsia="zh-CN"/>
        </w:rPr>
      </w:pPr>
      <w:r w:rsidRPr="00080FD8">
        <w:rPr>
          <w:b/>
          <w:lang w:val="bg-BG"/>
        </w:rPr>
        <w:t>ОБОСОБЕНА ПОЗИЦИЯ № …: ..................................</w:t>
      </w:r>
    </w:p>
    <w:p w14:paraId="528130CD" w14:textId="77777777" w:rsidR="008F2418" w:rsidRPr="00080FD8" w:rsidRDefault="008F2418" w:rsidP="008F2418">
      <w:pPr>
        <w:jc w:val="center"/>
        <w:rPr>
          <w:b/>
          <w:lang w:val="bg-BG"/>
        </w:rPr>
      </w:pPr>
    </w:p>
    <w:p w14:paraId="413A15B8" w14:textId="77777777" w:rsidR="008F2418" w:rsidRPr="00080FD8" w:rsidRDefault="008F2418" w:rsidP="008F2418">
      <w:pPr>
        <w:jc w:val="center"/>
        <w:rPr>
          <w:b/>
          <w:lang w:val="bg-BG"/>
        </w:rPr>
      </w:pPr>
    </w:p>
    <w:p w14:paraId="6C60073D" w14:textId="77777777" w:rsidR="008F2418" w:rsidRPr="00080FD8" w:rsidRDefault="008F2418" w:rsidP="008F2418">
      <w:pPr>
        <w:jc w:val="center"/>
        <w:rPr>
          <w:b/>
          <w:lang w:val="bg-BG"/>
        </w:rPr>
      </w:pPr>
      <w:r w:rsidRPr="00080FD8">
        <w:rPr>
          <w:b/>
          <w:lang w:val="bg-BG"/>
        </w:rPr>
        <w:t>Д О Г О В О Р</w:t>
      </w:r>
    </w:p>
    <w:p w14:paraId="3B028F5E" w14:textId="77777777" w:rsidR="008F2418" w:rsidRPr="00080FD8" w:rsidRDefault="008F2418" w:rsidP="008F2418">
      <w:pPr>
        <w:jc w:val="center"/>
        <w:rPr>
          <w:lang w:val="bg-BG"/>
        </w:rPr>
      </w:pPr>
    </w:p>
    <w:p w14:paraId="6C42EBAD" w14:textId="77777777" w:rsidR="008F2418" w:rsidRPr="00080FD8" w:rsidRDefault="008F2418" w:rsidP="008F2418">
      <w:pPr>
        <w:jc w:val="center"/>
        <w:rPr>
          <w:lang w:val="bg-BG"/>
        </w:rPr>
      </w:pPr>
      <w:r w:rsidRPr="00080FD8">
        <w:rPr>
          <w:lang w:val="bg-BG"/>
        </w:rPr>
        <w:t>№……..…../……………</w:t>
      </w:r>
    </w:p>
    <w:p w14:paraId="5E584694" w14:textId="77777777" w:rsidR="008F2418" w:rsidRPr="00080FD8" w:rsidRDefault="008F2418" w:rsidP="008F2418">
      <w:pPr>
        <w:ind w:firstLine="708"/>
        <w:jc w:val="both"/>
        <w:outlineLvl w:val="0"/>
        <w:rPr>
          <w:lang w:val="bg-BG" w:eastAsia="bg-BG"/>
        </w:rPr>
      </w:pPr>
    </w:p>
    <w:p w14:paraId="7B9889FB" w14:textId="77777777" w:rsidR="008F2418" w:rsidRPr="00080FD8" w:rsidRDefault="008F2418" w:rsidP="008F2418">
      <w:pPr>
        <w:ind w:firstLine="708"/>
        <w:jc w:val="both"/>
        <w:outlineLvl w:val="0"/>
        <w:rPr>
          <w:color w:val="FF0000"/>
          <w:lang w:val="bg-BG" w:eastAsia="bg-BG"/>
        </w:rPr>
      </w:pPr>
    </w:p>
    <w:p w14:paraId="25F269CE" w14:textId="77777777" w:rsidR="008F2418" w:rsidRPr="00080FD8" w:rsidRDefault="008F2418" w:rsidP="008F2418">
      <w:pPr>
        <w:ind w:firstLine="708"/>
        <w:jc w:val="both"/>
        <w:outlineLvl w:val="0"/>
        <w:rPr>
          <w:lang w:val="bg-BG" w:eastAsia="bg-BG"/>
        </w:rPr>
      </w:pPr>
      <w:r w:rsidRPr="00080FD8">
        <w:rPr>
          <w:lang w:val="bg-BG" w:eastAsia="bg-BG"/>
        </w:rPr>
        <w:t>Днес …………………….. г., в гр. София, между</w:t>
      </w:r>
    </w:p>
    <w:p w14:paraId="5FD1D4FB" w14:textId="77777777" w:rsidR="008F2418" w:rsidRPr="00080FD8" w:rsidRDefault="008F2418" w:rsidP="008F2418">
      <w:pPr>
        <w:pStyle w:val="BodyText"/>
        <w:spacing w:after="0"/>
        <w:rPr>
          <w:b/>
          <w:lang w:val="bg-BG"/>
        </w:rPr>
      </w:pPr>
    </w:p>
    <w:p w14:paraId="0FE49686" w14:textId="77777777" w:rsidR="008F2418" w:rsidRPr="00080FD8" w:rsidRDefault="00B74558" w:rsidP="008F2418">
      <w:pPr>
        <w:pStyle w:val="BodyText"/>
        <w:spacing w:after="0"/>
        <w:ind w:firstLine="708"/>
        <w:jc w:val="both"/>
        <w:rPr>
          <w:lang w:val="bg-BG"/>
        </w:rPr>
      </w:pPr>
      <w:r w:rsidRPr="00080FD8">
        <w:rPr>
          <w:b/>
          <w:lang w:val="bg-BG"/>
        </w:rPr>
        <w:t>„</w:t>
      </w:r>
      <w:r w:rsidR="008F2418" w:rsidRPr="00080FD8">
        <w:rPr>
          <w:b/>
          <w:lang w:val="bg-BG"/>
        </w:rPr>
        <w:t>ТОПЛОФИКАЦИЯ СОФИЯ” ЕАД</w:t>
      </w:r>
      <w:r w:rsidR="008F2418" w:rsidRPr="00080FD8">
        <w:rPr>
          <w:lang w:val="bg-BG"/>
        </w:rPr>
        <w:t>, със седалище и адрес на управление: гр. София, ул. „Ястребец” № 23Б, вписано в Търговския регистър на Агенцията по вписванията към Министерството на правосъдието, с ЕИК 831609046, представлявано от Георги Беловски – Изпълнителен директор, наричано за краткост ВЪЗЛОЖИТЕЛ, от една страна</w:t>
      </w:r>
    </w:p>
    <w:p w14:paraId="4F6F5763" w14:textId="77777777" w:rsidR="008F2418" w:rsidRPr="00080FD8" w:rsidRDefault="008F2418" w:rsidP="008F2418">
      <w:pPr>
        <w:pStyle w:val="BodyText"/>
        <w:spacing w:after="0"/>
        <w:ind w:firstLine="708"/>
        <w:jc w:val="both"/>
        <w:rPr>
          <w:lang w:val="bg-BG"/>
        </w:rPr>
      </w:pPr>
      <w:r w:rsidRPr="00080FD8">
        <w:rPr>
          <w:lang w:val="bg-BG"/>
        </w:rPr>
        <w:t>и</w:t>
      </w:r>
    </w:p>
    <w:p w14:paraId="7D786074" w14:textId="77777777" w:rsidR="008F2418" w:rsidRPr="00080FD8" w:rsidRDefault="008F2418" w:rsidP="008F2418">
      <w:pPr>
        <w:pStyle w:val="BodyText"/>
        <w:spacing w:after="0"/>
        <w:ind w:firstLine="708"/>
        <w:jc w:val="both"/>
        <w:rPr>
          <w:lang w:val="bg-BG"/>
        </w:rPr>
      </w:pPr>
      <w:r w:rsidRPr="00080FD8">
        <w:rPr>
          <w:b/>
          <w:lang w:val="bg-BG"/>
        </w:rPr>
        <w:t>„……………………….”,</w:t>
      </w:r>
      <w:r w:rsidRPr="00080FD8">
        <w:rPr>
          <w:lang w:val="bg-BG"/>
        </w:rPr>
        <w:t xml:space="preserve">  ЕИК  ……………… , със седалище и адрес на управление: ……………………………….,  представлявано от </w:t>
      </w:r>
      <w:r w:rsidRPr="00080FD8">
        <w:rPr>
          <w:shd w:val="clear" w:color="auto" w:fill="FFFFFF"/>
          <w:lang w:val="bg-BG"/>
        </w:rPr>
        <w:t>…………..</w:t>
      </w:r>
      <w:r w:rsidRPr="00080FD8">
        <w:rPr>
          <w:lang w:val="bg-BG"/>
        </w:rPr>
        <w:t xml:space="preserve"> - Изпълнителен директор/Управител, от друга страна, за краткост наричан ИЗПЪЛНИТЕЛ, </w:t>
      </w:r>
    </w:p>
    <w:p w14:paraId="0E194D23" w14:textId="77777777" w:rsidR="008F2418" w:rsidRPr="00080FD8" w:rsidRDefault="008F2418" w:rsidP="008F2418">
      <w:pPr>
        <w:tabs>
          <w:tab w:val="left" w:pos="540"/>
        </w:tabs>
        <w:jc w:val="both"/>
        <w:rPr>
          <w:b/>
          <w:lang w:val="bg-BG" w:eastAsia="bg-BG"/>
        </w:rPr>
      </w:pPr>
    </w:p>
    <w:p w14:paraId="7BB0E917" w14:textId="77777777" w:rsidR="008F2418" w:rsidRPr="00080FD8" w:rsidRDefault="008F2418" w:rsidP="008F2418">
      <w:pPr>
        <w:jc w:val="both"/>
        <w:rPr>
          <w:b/>
          <w:lang w:val="bg-BG"/>
        </w:rPr>
      </w:pPr>
      <w:r w:rsidRPr="00080FD8">
        <w:rPr>
          <w:lang w:val="bg-BG"/>
        </w:rPr>
        <w:t xml:space="preserve">на основание чл. 183, във вр. чл. 112 от ЗОП и Решение № …………./……………. на Изпълнителния директор на „Топлофикация София” ЕАД за класиране на участниците и избор на изпълнител на обществена поръчка в процедура на договаряне с обявление чрез квалификационна система с предмет: </w:t>
      </w:r>
      <w:r w:rsidR="00B74558" w:rsidRPr="00080FD8">
        <w:rPr>
          <w:b/>
          <w:lang w:val="bg-BG"/>
        </w:rPr>
        <w:t>„С</w:t>
      </w:r>
      <w:r w:rsidR="00B74558" w:rsidRPr="00080FD8">
        <w:rPr>
          <w:rFonts w:eastAsia="Calibri"/>
          <w:b/>
          <w:lang w:val="bg-BG"/>
        </w:rPr>
        <w:t>троително – монтажни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</w:t>
      </w:r>
      <w:r w:rsidR="00B74558" w:rsidRPr="00080FD8">
        <w:rPr>
          <w:b/>
          <w:lang w:val="bg-BG"/>
        </w:rPr>
        <w:t xml:space="preserve"> </w:t>
      </w:r>
      <w:r w:rsidR="00B74558" w:rsidRPr="00080FD8">
        <w:rPr>
          <w:rFonts w:eastAsia="Calibri"/>
          <w:b/>
          <w:lang w:val="bg-BG"/>
        </w:rPr>
        <w:t>със седем обособени позиции</w:t>
      </w:r>
      <w:r w:rsidR="00B74558" w:rsidRPr="00080FD8">
        <w:rPr>
          <w:b/>
          <w:lang w:val="bg-BG"/>
        </w:rPr>
        <w:t>- ЕТАП II”</w:t>
      </w:r>
      <w:r w:rsidRPr="00080FD8">
        <w:rPr>
          <w:b/>
          <w:lang w:val="bg-BG"/>
        </w:rPr>
        <w:t xml:space="preserve">, </w:t>
      </w:r>
      <w:r w:rsidRPr="00080FD8">
        <w:rPr>
          <w:b/>
          <w:u w:val="single"/>
          <w:lang w:val="bg-BG"/>
        </w:rPr>
        <w:t>за обособена позиция № ……….: …………………….</w:t>
      </w:r>
      <w:r w:rsidRPr="00080FD8">
        <w:rPr>
          <w:b/>
          <w:lang w:val="bg-BG"/>
        </w:rPr>
        <w:t xml:space="preserve">, </w:t>
      </w:r>
      <w:r w:rsidRPr="00080FD8">
        <w:rPr>
          <w:lang w:val="bg-BG"/>
        </w:rPr>
        <w:t>се сключи настоящият договор за следното:</w:t>
      </w:r>
    </w:p>
    <w:p w14:paraId="4CEB0C18" w14:textId="77777777" w:rsidR="008F2418" w:rsidRPr="00080FD8" w:rsidRDefault="008F2418" w:rsidP="008F2418">
      <w:pPr>
        <w:tabs>
          <w:tab w:val="left" w:pos="540"/>
        </w:tabs>
        <w:jc w:val="both"/>
        <w:rPr>
          <w:b/>
          <w:lang w:val="bg-BG" w:eastAsia="bg-BG"/>
        </w:rPr>
      </w:pPr>
    </w:p>
    <w:p w14:paraId="703BCE8E" w14:textId="77777777" w:rsidR="008F2418" w:rsidRPr="00080FD8" w:rsidRDefault="008F2418" w:rsidP="008F2418">
      <w:pPr>
        <w:numPr>
          <w:ilvl w:val="0"/>
          <w:numId w:val="12"/>
        </w:numPr>
        <w:tabs>
          <w:tab w:val="left" w:pos="540"/>
        </w:tabs>
        <w:ind w:left="0" w:firstLine="0"/>
        <w:jc w:val="both"/>
        <w:rPr>
          <w:b/>
          <w:lang w:val="bg-BG" w:eastAsia="bg-BG"/>
        </w:rPr>
      </w:pPr>
      <w:r w:rsidRPr="00080FD8">
        <w:rPr>
          <w:b/>
          <w:lang w:val="bg-BG" w:eastAsia="bg-BG"/>
        </w:rPr>
        <w:t>ПРЕДМЕТ НА ДОГОВОРА.</w:t>
      </w:r>
    </w:p>
    <w:p w14:paraId="4170159F" w14:textId="77777777" w:rsidR="008F2418" w:rsidRPr="00080FD8" w:rsidRDefault="008F2418" w:rsidP="008F2418">
      <w:pPr>
        <w:jc w:val="both"/>
        <w:rPr>
          <w:color w:val="FF0000"/>
          <w:lang w:val="bg-BG" w:eastAsia="bg-BG"/>
        </w:rPr>
      </w:pPr>
    </w:p>
    <w:p w14:paraId="03FA4E4E" w14:textId="77777777" w:rsidR="00B74558" w:rsidRPr="00080FD8" w:rsidRDefault="008F2418" w:rsidP="008F2418">
      <w:pPr>
        <w:numPr>
          <w:ilvl w:val="0"/>
          <w:numId w:val="13"/>
        </w:numPr>
        <w:tabs>
          <w:tab w:val="left" w:pos="709"/>
        </w:tabs>
        <w:ind w:left="0" w:firstLine="540"/>
        <w:jc w:val="both"/>
        <w:rPr>
          <w:lang w:val="bg-BG" w:eastAsia="bg-BG"/>
        </w:rPr>
      </w:pPr>
      <w:r w:rsidRPr="00080FD8">
        <w:rPr>
          <w:lang w:val="bg-BG" w:eastAsia="bg-BG"/>
        </w:rPr>
        <w:t xml:space="preserve">ВЪЗЛОЖИТЕЛЯТ възлага, а ИЗПЪЛНИТЕЛЯ приема да извърши </w:t>
      </w:r>
      <w:r w:rsidRPr="00080FD8">
        <w:rPr>
          <w:lang w:val="bg-BG"/>
        </w:rPr>
        <w:t>строително – монтажни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клиенти,</w:t>
      </w:r>
      <w:r w:rsidRPr="00080FD8">
        <w:rPr>
          <w:lang w:val="bg-BG" w:eastAsia="bg-BG"/>
        </w:rPr>
        <w:t xml:space="preserve"> по Обособена позиция </w:t>
      </w:r>
      <w:r w:rsidRPr="00080FD8">
        <w:rPr>
          <w:lang w:val="bg-BG"/>
        </w:rPr>
        <w:t>№ ………: …………………………, при спазване на видовете работи</w:t>
      </w:r>
      <w:r w:rsidR="00B74558" w:rsidRPr="00080FD8">
        <w:rPr>
          <w:lang w:val="bg-BG"/>
        </w:rPr>
        <w:t xml:space="preserve">, посочени в количествено-стойностни сметки </w:t>
      </w:r>
      <w:r w:rsidR="00B74558" w:rsidRPr="00080FD8">
        <w:rPr>
          <w:lang w:val="bg-BG" w:eastAsia="bg-BG"/>
        </w:rPr>
        <w:t>към Оферта на Изпълнителя</w:t>
      </w:r>
      <w:r w:rsidR="00B74558" w:rsidRPr="00080FD8">
        <w:rPr>
          <w:lang w:val="bg-BG"/>
        </w:rPr>
        <w:t xml:space="preserve">, приложение към настоящия договор. </w:t>
      </w:r>
    </w:p>
    <w:p w14:paraId="349ABC23" w14:textId="77777777" w:rsidR="008F2418" w:rsidRPr="00080FD8" w:rsidRDefault="008F2418" w:rsidP="00B74558">
      <w:pPr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lang w:val="bg-BG" w:eastAsia="bg-BG"/>
        </w:rPr>
      </w:pPr>
      <w:r w:rsidRPr="00080FD8">
        <w:rPr>
          <w:lang w:val="bg-BG" w:eastAsia="bg-BG"/>
        </w:rPr>
        <w:t xml:space="preserve"> (1) ИЗПЪЛНИТЕЛЯТ следва да извърши видовете и количества СМР, в изпълнение предмета на договора със своя работна сила, нови материали, съоръжения, собствени средства за работа (инструменти, механизация и други подобни). </w:t>
      </w:r>
    </w:p>
    <w:p w14:paraId="2F304E3A" w14:textId="77777777" w:rsidR="008F2418" w:rsidRPr="00080FD8" w:rsidRDefault="008F2418" w:rsidP="008F2418">
      <w:pPr>
        <w:jc w:val="both"/>
        <w:rPr>
          <w:lang w:val="bg-BG" w:eastAsia="bg-BG"/>
        </w:rPr>
      </w:pPr>
      <w:r w:rsidRPr="00080FD8">
        <w:rPr>
          <w:lang w:val="bg-BG" w:eastAsia="bg-BG"/>
        </w:rPr>
        <w:t xml:space="preserve">(2) ИЗПЪЛНИТЕЛЯТ се задължава да изпълни предмета на настоящия договор, съблюдавайки изискванията на Закона за устройство на територията (ЗУТ), касаещи определената категория строителство и Наредба № 2/22.03.2004 г. за минималните изисквания за здравословни и безопасни условия на труд при извършване на строителни и </w:t>
      </w:r>
      <w:r w:rsidRPr="00080FD8">
        <w:rPr>
          <w:lang w:val="bg-BG" w:eastAsia="bg-BG"/>
        </w:rPr>
        <w:lastRenderedPageBreak/>
        <w:t>монтажни работи, както и всички действащи към момента на изпълнението закони, правилници и нормативи, касаещи изпълнението на строежи от такъв характер.</w:t>
      </w:r>
    </w:p>
    <w:p w14:paraId="6B35D3CB" w14:textId="77777777" w:rsidR="008F2418" w:rsidRPr="00080FD8" w:rsidRDefault="008F2418" w:rsidP="008F2418">
      <w:pPr>
        <w:jc w:val="both"/>
        <w:rPr>
          <w:lang w:val="bg-BG" w:eastAsia="bg-BG"/>
        </w:rPr>
      </w:pPr>
      <w:r w:rsidRPr="00080FD8">
        <w:rPr>
          <w:lang w:val="bg-BG" w:eastAsia="bg-BG"/>
        </w:rPr>
        <w:t>(3) Мястото на изпълнение на СМР:</w:t>
      </w:r>
    </w:p>
    <w:p w14:paraId="0B0B12F4" w14:textId="77777777" w:rsidR="008F2418" w:rsidRPr="00080FD8" w:rsidRDefault="008F2418" w:rsidP="008F2418">
      <w:pPr>
        <w:jc w:val="both"/>
        <w:rPr>
          <w:lang w:val="bg-BG" w:eastAsia="bg-BG"/>
        </w:rPr>
      </w:pPr>
      <w:r w:rsidRPr="00080FD8">
        <w:rPr>
          <w:lang w:val="bg-BG" w:eastAsia="bg-BG"/>
        </w:rPr>
        <w:t>1. ………………………………………….</w:t>
      </w:r>
    </w:p>
    <w:p w14:paraId="42E2C606" w14:textId="77777777" w:rsidR="008F2418" w:rsidRPr="00080FD8" w:rsidRDefault="008F2418" w:rsidP="008F2418">
      <w:pPr>
        <w:tabs>
          <w:tab w:val="left" w:pos="709"/>
        </w:tabs>
        <w:jc w:val="both"/>
        <w:rPr>
          <w:color w:val="FF0000"/>
          <w:lang w:val="bg-BG" w:eastAsia="bg-BG"/>
        </w:rPr>
      </w:pPr>
    </w:p>
    <w:p w14:paraId="10D3B48A" w14:textId="77777777" w:rsidR="008F2418" w:rsidRPr="00080FD8" w:rsidRDefault="008F2418" w:rsidP="008F2418">
      <w:pPr>
        <w:numPr>
          <w:ilvl w:val="0"/>
          <w:numId w:val="14"/>
        </w:numPr>
        <w:tabs>
          <w:tab w:val="num" w:pos="720"/>
        </w:tabs>
        <w:ind w:left="0" w:firstLine="0"/>
        <w:jc w:val="both"/>
        <w:rPr>
          <w:b/>
          <w:lang w:val="bg-BG" w:eastAsia="bg-BG"/>
        </w:rPr>
      </w:pPr>
      <w:r w:rsidRPr="00080FD8">
        <w:rPr>
          <w:b/>
          <w:lang w:val="bg-BG" w:eastAsia="bg-BG"/>
        </w:rPr>
        <w:t>ЦЕНИ И НАЧИН НА ПЛАЩАНЕ.</w:t>
      </w:r>
    </w:p>
    <w:p w14:paraId="24C1DC3D" w14:textId="77777777" w:rsidR="008F2418" w:rsidRPr="00080FD8" w:rsidRDefault="008F2418" w:rsidP="008F2418">
      <w:pPr>
        <w:jc w:val="both"/>
        <w:rPr>
          <w:lang w:val="bg-BG" w:eastAsia="bg-BG"/>
        </w:rPr>
      </w:pPr>
    </w:p>
    <w:p w14:paraId="3C2ADC4A" w14:textId="73886A11" w:rsidR="008F2418" w:rsidRPr="00080FD8" w:rsidRDefault="008F2418" w:rsidP="008F2418">
      <w:pPr>
        <w:ind w:firstLine="708"/>
        <w:jc w:val="both"/>
        <w:rPr>
          <w:lang w:val="bg-BG" w:eastAsia="bg-BG"/>
        </w:rPr>
      </w:pPr>
      <w:r w:rsidRPr="00080FD8">
        <w:rPr>
          <w:b/>
          <w:lang w:val="bg-BG" w:eastAsia="bg-BG"/>
        </w:rPr>
        <w:t>Чл. 3.  (1)</w:t>
      </w:r>
      <w:r w:rsidRPr="00080FD8">
        <w:rPr>
          <w:lang w:val="bg-BG" w:eastAsia="bg-BG"/>
        </w:rPr>
        <w:t xml:space="preserve"> Максималната стойност на договора за извършването на строително-монтажните работи, определена съгласно </w:t>
      </w:r>
      <w:r w:rsidR="00B74558" w:rsidRPr="00080FD8">
        <w:rPr>
          <w:lang w:val="bg-BG" w:eastAsia="bg-BG"/>
        </w:rPr>
        <w:t xml:space="preserve">количествено-стойностните сметки </w:t>
      </w:r>
      <w:r w:rsidRPr="00080FD8">
        <w:rPr>
          <w:lang w:val="bg-BG" w:eastAsia="bg-BG"/>
        </w:rPr>
        <w:t xml:space="preserve">към </w:t>
      </w:r>
      <w:r w:rsidR="00080FD8" w:rsidRPr="00080FD8">
        <w:rPr>
          <w:lang w:val="bg-BG" w:eastAsia="bg-BG"/>
        </w:rPr>
        <w:t>О</w:t>
      </w:r>
      <w:r w:rsidRPr="00080FD8">
        <w:rPr>
          <w:lang w:val="bg-BG" w:eastAsia="bg-BG"/>
        </w:rPr>
        <w:t>ферта на Изпълнителя, в това число и стойността на 10 / десет / % непредвидени и/ или допълнително възникнали СМР е в размер на …………….. / ……………………………. / лв. без ДДС, включваща:</w:t>
      </w:r>
    </w:p>
    <w:p w14:paraId="5351CB56" w14:textId="51DA24D7" w:rsidR="008F2418" w:rsidRPr="00080FD8" w:rsidRDefault="008F2418" w:rsidP="008F2418">
      <w:pPr>
        <w:ind w:firstLine="708"/>
        <w:jc w:val="both"/>
        <w:rPr>
          <w:lang w:val="bg-BG" w:eastAsia="bg-BG"/>
        </w:rPr>
      </w:pPr>
      <w:r w:rsidRPr="00080FD8">
        <w:rPr>
          <w:lang w:val="bg-BG" w:eastAsia="bg-BG"/>
        </w:rPr>
        <w:t>1.Цена за цялостното изпълнение на обект</w:t>
      </w:r>
      <w:r w:rsidR="00080FD8">
        <w:rPr>
          <w:lang w:val="bg-BG" w:eastAsia="bg-BG"/>
        </w:rPr>
        <w:t>а</w:t>
      </w:r>
      <w:r w:rsidRPr="00080FD8">
        <w:rPr>
          <w:lang w:val="bg-BG" w:eastAsia="bg-BG"/>
        </w:rPr>
        <w:t xml:space="preserve"> в размер на  ........................... /............................................/ лв., без ДДС, съгласно попълнен</w:t>
      </w:r>
      <w:r w:rsidR="00121802" w:rsidRPr="00080FD8">
        <w:rPr>
          <w:lang w:val="bg-BG" w:eastAsia="bg-BG"/>
        </w:rPr>
        <w:t>и</w:t>
      </w:r>
      <w:r w:rsidRPr="00080FD8">
        <w:rPr>
          <w:lang w:val="bg-BG" w:eastAsia="bg-BG"/>
        </w:rPr>
        <w:t xml:space="preserve"> количествено-стойностн</w:t>
      </w:r>
      <w:r w:rsidR="00121802" w:rsidRPr="00080FD8">
        <w:rPr>
          <w:lang w:val="bg-BG" w:eastAsia="bg-BG"/>
        </w:rPr>
        <w:t>и</w:t>
      </w:r>
      <w:r w:rsidRPr="00080FD8">
        <w:rPr>
          <w:lang w:val="bg-BG" w:eastAsia="bg-BG"/>
        </w:rPr>
        <w:t xml:space="preserve"> сметк</w:t>
      </w:r>
      <w:r w:rsidR="00121802" w:rsidRPr="00080FD8">
        <w:rPr>
          <w:lang w:val="bg-BG" w:eastAsia="bg-BG"/>
        </w:rPr>
        <w:t>и</w:t>
      </w:r>
      <w:r w:rsidRPr="00080FD8">
        <w:rPr>
          <w:lang w:val="bg-BG" w:eastAsia="bg-BG"/>
        </w:rPr>
        <w:t xml:space="preserve"> и </w:t>
      </w:r>
    </w:p>
    <w:p w14:paraId="03F294E3" w14:textId="77777777" w:rsidR="008F2418" w:rsidRPr="00080FD8" w:rsidRDefault="008F2418" w:rsidP="008F2418">
      <w:pPr>
        <w:ind w:firstLine="708"/>
        <w:jc w:val="both"/>
        <w:rPr>
          <w:lang w:val="bg-BG" w:eastAsia="bg-BG"/>
        </w:rPr>
      </w:pPr>
      <w:r w:rsidRPr="00080FD8">
        <w:rPr>
          <w:lang w:val="bg-BG" w:eastAsia="bg-BG"/>
        </w:rPr>
        <w:t>2.Цена за непредвидени и/ или допълнително възникнали СМР, в размер на   ............................  /....................................................../ лв., без ДДС.</w:t>
      </w:r>
    </w:p>
    <w:p w14:paraId="0C46787F" w14:textId="77777777" w:rsidR="008F2418" w:rsidRPr="00080FD8" w:rsidRDefault="008F2418" w:rsidP="008F2418">
      <w:pPr>
        <w:tabs>
          <w:tab w:val="left" w:pos="709"/>
        </w:tabs>
        <w:jc w:val="both"/>
        <w:rPr>
          <w:lang w:val="bg-BG"/>
        </w:rPr>
      </w:pPr>
      <w:r w:rsidRPr="00080FD8">
        <w:rPr>
          <w:b/>
          <w:color w:val="FF0000"/>
          <w:lang w:val="bg-BG"/>
        </w:rPr>
        <w:tab/>
      </w:r>
      <w:r w:rsidRPr="00080FD8">
        <w:rPr>
          <w:b/>
          <w:lang w:val="bg-BG"/>
        </w:rPr>
        <w:t xml:space="preserve">(2) </w:t>
      </w:r>
      <w:r w:rsidRPr="00080FD8">
        <w:rPr>
          <w:lang w:val="bg-BG"/>
        </w:rPr>
        <w:t xml:space="preserve">Цената по предходната алинея е за цялостното извършване на съответния вид работа, включително цената на вложените материали, извършени работи и разходите за труд, механизация, складиране и други подобни, както и печалба за ИЗПЪЛНИТЕЛЯ. </w:t>
      </w:r>
    </w:p>
    <w:p w14:paraId="0689642D" w14:textId="77777777" w:rsidR="008F2418" w:rsidRPr="00080FD8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080FD8">
        <w:rPr>
          <w:rFonts w:ascii="Times New Roman" w:hAnsi="Times New Roman"/>
          <w:sz w:val="24"/>
          <w:szCs w:val="24"/>
          <w:lang w:val="bg-BG"/>
        </w:rPr>
        <w:tab/>
      </w:r>
      <w:r w:rsidRPr="00080FD8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080FD8">
        <w:rPr>
          <w:rFonts w:ascii="Times New Roman" w:hAnsi="Times New Roman"/>
          <w:sz w:val="24"/>
          <w:szCs w:val="24"/>
          <w:lang w:val="bg-BG"/>
        </w:rPr>
        <w:t xml:space="preserve"> Цените на видовете работи по количествено-стойностните сметки няма да бъдат променяни за целия период на изпълнение на СМР. </w:t>
      </w:r>
    </w:p>
    <w:p w14:paraId="5FD4C320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b/>
          <w:lang w:val="bg-BG" w:eastAsia="bg-BG"/>
        </w:rPr>
        <w:t>(4)</w:t>
      </w:r>
      <w:r w:rsidRPr="00080FD8">
        <w:rPr>
          <w:lang w:val="bg-BG" w:eastAsia="bg-BG"/>
        </w:rPr>
        <w:t xml:space="preserve"> Промяна на количествата на даден вид работа не е предпоставка за промяна на единичната цена.</w:t>
      </w:r>
    </w:p>
    <w:p w14:paraId="004E85FC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b/>
          <w:lang w:val="bg-BG" w:eastAsia="bg-BG"/>
        </w:rPr>
        <w:t>Чл. 4.  (1)</w:t>
      </w:r>
      <w:r w:rsidRPr="00080FD8">
        <w:rPr>
          <w:lang w:val="bg-BG" w:eastAsia="bg-BG"/>
        </w:rPr>
        <w:t xml:space="preserve"> За всички видове СМР, за които няма единични цени във финансовото предложение ще се прилагат ценообразуващите показатели, разходните норми по Трудови норми в строителството (ТНС)</w:t>
      </w:r>
      <w:r w:rsidR="00690924" w:rsidRPr="00080FD8">
        <w:rPr>
          <w:lang w:val="bg-BG" w:eastAsia="bg-BG"/>
        </w:rPr>
        <w:t xml:space="preserve"> и Уедрени сметни норми (УСН), </w:t>
      </w:r>
      <w:r w:rsidRPr="00080FD8">
        <w:rPr>
          <w:lang w:val="bg-BG" w:eastAsia="bg-BG"/>
        </w:rPr>
        <w:t>и стойността на материалите, доказани с фактура.</w:t>
      </w:r>
    </w:p>
    <w:p w14:paraId="5F76C27A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b/>
          <w:lang w:val="bg-BG" w:eastAsia="bg-BG"/>
        </w:rPr>
        <w:t>(2)</w:t>
      </w:r>
      <w:r w:rsidRPr="00080FD8">
        <w:rPr>
          <w:lang w:val="bg-BG" w:eastAsia="bg-BG"/>
        </w:rPr>
        <w:t xml:space="preserve"> Ценообразуващите показатели касаещи възлагането на непредвидени СМР по договора съгласно ценовото предложение на ИЗПЪЛНИТЕЛЯ са следните:</w:t>
      </w:r>
    </w:p>
    <w:p w14:paraId="6A0FA96C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lang w:val="bg-BG" w:eastAsia="bg-BG"/>
        </w:rPr>
        <w:t>1. часова ставка -......................(..........................) лева на час;</w:t>
      </w:r>
    </w:p>
    <w:p w14:paraId="75E37A0F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lang w:val="bg-BG" w:eastAsia="bg-BG"/>
        </w:rPr>
        <w:t>2. допълнителни разходи върху труда -......................(..........................) процента;</w:t>
      </w:r>
    </w:p>
    <w:p w14:paraId="32CE8BE2" w14:textId="77777777" w:rsidR="008F2418" w:rsidRPr="00080FD8" w:rsidRDefault="008F2418" w:rsidP="008F2418">
      <w:pPr>
        <w:tabs>
          <w:tab w:val="left" w:pos="993"/>
        </w:tabs>
        <w:ind w:firstLine="720"/>
        <w:jc w:val="both"/>
        <w:rPr>
          <w:lang w:val="bg-BG" w:eastAsia="bg-BG"/>
        </w:rPr>
      </w:pPr>
      <w:r w:rsidRPr="00080FD8">
        <w:rPr>
          <w:lang w:val="bg-BG" w:eastAsia="bg-BG"/>
        </w:rPr>
        <w:t>3.допълнителни разходи върху механизация -......................(..........................) процента;</w:t>
      </w:r>
    </w:p>
    <w:p w14:paraId="38D92F73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lang w:val="bg-BG" w:eastAsia="bg-BG"/>
        </w:rPr>
        <w:t>4.доставно-складови разходи -......................(..........................) процента;</w:t>
      </w:r>
    </w:p>
    <w:p w14:paraId="7EFE1A27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lang w:val="bg-BG" w:eastAsia="bg-BG"/>
        </w:rPr>
        <w:t>5. печалба -......................(..........................) процента.</w:t>
      </w:r>
    </w:p>
    <w:p w14:paraId="753E4007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b/>
          <w:lang w:val="bg-BG" w:eastAsia="bg-BG"/>
        </w:rPr>
        <w:t>(3)</w:t>
      </w:r>
      <w:r w:rsidRPr="00080FD8">
        <w:rPr>
          <w:lang w:val="bg-BG" w:eastAsia="bg-BG"/>
        </w:rPr>
        <w:t xml:space="preserve"> При възникнала необходимост от допълнителни или непредвидени СМР, те се извършват от ИЗПЪЛНИТЕЛЯ след двустранно подписан протокол, към който ИЗПЪЛНИТЕЛЯ прилага ценови анализ на непосочените в количествено-стойностн</w:t>
      </w:r>
      <w:r w:rsidR="00B26622" w:rsidRPr="00080FD8">
        <w:rPr>
          <w:lang w:val="bg-BG" w:eastAsia="bg-BG"/>
        </w:rPr>
        <w:t xml:space="preserve">ите </w:t>
      </w:r>
      <w:r w:rsidRPr="00080FD8">
        <w:rPr>
          <w:lang w:val="bg-BG" w:eastAsia="bg-BG"/>
        </w:rPr>
        <w:t>сметк</w:t>
      </w:r>
      <w:r w:rsidR="00B26622" w:rsidRPr="00080FD8">
        <w:rPr>
          <w:lang w:val="bg-BG" w:eastAsia="bg-BG"/>
        </w:rPr>
        <w:t>и</w:t>
      </w:r>
      <w:r w:rsidRPr="00080FD8">
        <w:rPr>
          <w:lang w:val="bg-BG" w:eastAsia="bg-BG"/>
        </w:rPr>
        <w:t xml:space="preserve"> цени.</w:t>
      </w:r>
    </w:p>
    <w:p w14:paraId="702B421A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b/>
          <w:lang w:val="bg-BG" w:eastAsia="bg-BG"/>
        </w:rPr>
        <w:t>(4)</w:t>
      </w:r>
      <w:r w:rsidRPr="00080FD8">
        <w:rPr>
          <w:lang w:val="bg-BG" w:eastAsia="bg-BG"/>
        </w:rPr>
        <w:t xml:space="preserve"> Цените по ал.3 и вида на материалите задължително ще бъдат съгласувани предварително с ВЪЗЛОЖИТЕЛЯ.</w:t>
      </w:r>
    </w:p>
    <w:p w14:paraId="4693DF7F" w14:textId="77777777" w:rsidR="008F2418" w:rsidRPr="00080FD8" w:rsidRDefault="008F2418" w:rsidP="008F2418">
      <w:pPr>
        <w:ind w:firstLine="720"/>
        <w:jc w:val="both"/>
        <w:rPr>
          <w:color w:val="FF0000"/>
          <w:lang w:val="bg-BG" w:eastAsia="bg-BG"/>
        </w:rPr>
      </w:pPr>
    </w:p>
    <w:p w14:paraId="31F1F550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b/>
          <w:lang w:val="bg-BG" w:eastAsia="bg-BG"/>
        </w:rPr>
        <w:t>Чл. 5.  (1)</w:t>
      </w:r>
      <w:r w:rsidRPr="00080FD8">
        <w:rPr>
          <w:lang w:val="bg-BG" w:eastAsia="bg-BG"/>
        </w:rPr>
        <w:t xml:space="preserve"> Плащането по договора ще се извършва по следния начин: окончателно плащане в срок от 30 (тридесет) календарни дни след представяне на Констативен  протокол /аналогичен на Констативен Акт обр.15/ за установяване годността на обекта и приемане на работата, подписан без забележки, и издадена фактура.</w:t>
      </w:r>
    </w:p>
    <w:p w14:paraId="2A5CC04D" w14:textId="77777777" w:rsidR="008F2418" w:rsidRPr="00080FD8" w:rsidRDefault="008F2418" w:rsidP="008F2418">
      <w:pPr>
        <w:pStyle w:val="PlainText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80FD8">
        <w:rPr>
          <w:rFonts w:ascii="Times New Roman" w:hAnsi="Times New Roman"/>
          <w:b/>
          <w:sz w:val="24"/>
          <w:szCs w:val="24"/>
          <w:lang w:val="bg-BG"/>
        </w:rPr>
        <w:t xml:space="preserve">(2) </w:t>
      </w:r>
      <w:r w:rsidRPr="00080FD8">
        <w:rPr>
          <w:rFonts w:ascii="Times New Roman" w:hAnsi="Times New Roman"/>
          <w:sz w:val="24"/>
          <w:szCs w:val="24"/>
          <w:lang w:val="bg-BG"/>
        </w:rPr>
        <w:t>Плащането ще се извършват по следната сметка на Изпълнителя:</w:t>
      </w:r>
    </w:p>
    <w:p w14:paraId="434A1354" w14:textId="77777777" w:rsidR="008F2418" w:rsidRPr="00080FD8" w:rsidRDefault="008F2418" w:rsidP="008F2418">
      <w:pPr>
        <w:ind w:firstLine="540"/>
        <w:rPr>
          <w:lang w:val="bg-BG"/>
        </w:rPr>
      </w:pPr>
      <w:r w:rsidRPr="00080FD8">
        <w:rPr>
          <w:lang w:val="bg-BG"/>
        </w:rPr>
        <w:t>IBAN сметка: ………………………………</w:t>
      </w:r>
      <w:r w:rsidRPr="00080FD8">
        <w:rPr>
          <w:lang w:val="bg-BG"/>
        </w:rPr>
        <w:tab/>
      </w:r>
    </w:p>
    <w:p w14:paraId="0BD450B1" w14:textId="77777777" w:rsidR="008F2418" w:rsidRPr="00080FD8" w:rsidRDefault="008F2418" w:rsidP="008F2418">
      <w:pPr>
        <w:ind w:firstLine="540"/>
        <w:rPr>
          <w:lang w:val="bg-BG"/>
        </w:rPr>
      </w:pPr>
      <w:r w:rsidRPr="00080FD8">
        <w:rPr>
          <w:lang w:val="bg-BG"/>
        </w:rPr>
        <w:t>BIC код на банката: ………………………..</w:t>
      </w:r>
    </w:p>
    <w:p w14:paraId="6B283B3D" w14:textId="77777777" w:rsidR="008F2418" w:rsidRPr="00080FD8" w:rsidRDefault="008F2418" w:rsidP="008F2418">
      <w:pPr>
        <w:tabs>
          <w:tab w:val="left" w:pos="851"/>
        </w:tabs>
        <w:jc w:val="both"/>
        <w:rPr>
          <w:lang w:val="bg-BG"/>
        </w:rPr>
      </w:pPr>
      <w:r w:rsidRPr="00080FD8">
        <w:rPr>
          <w:b/>
          <w:lang w:val="bg-BG" w:eastAsia="bg-BG"/>
        </w:rPr>
        <w:t xml:space="preserve">       </w:t>
      </w:r>
    </w:p>
    <w:p w14:paraId="0175820F" w14:textId="77777777" w:rsidR="008F2418" w:rsidRPr="00080FD8" w:rsidRDefault="008F2418" w:rsidP="008F2418">
      <w:pPr>
        <w:numPr>
          <w:ilvl w:val="0"/>
          <w:numId w:val="14"/>
        </w:numPr>
        <w:tabs>
          <w:tab w:val="num" w:pos="567"/>
          <w:tab w:val="left" w:pos="851"/>
        </w:tabs>
        <w:ind w:left="567" w:hanging="567"/>
        <w:jc w:val="both"/>
        <w:rPr>
          <w:b/>
          <w:lang w:val="bg-BG" w:eastAsia="bg-BG"/>
        </w:rPr>
      </w:pPr>
      <w:r w:rsidRPr="00080FD8">
        <w:rPr>
          <w:b/>
          <w:lang w:val="bg-BG" w:eastAsia="bg-BG"/>
        </w:rPr>
        <w:lastRenderedPageBreak/>
        <w:t>СРОКОВЕ ЗА ИЗПЪЛНЕНИЕ</w:t>
      </w:r>
    </w:p>
    <w:p w14:paraId="140B2656" w14:textId="77777777" w:rsidR="008F2418" w:rsidRPr="00080FD8" w:rsidRDefault="008F2418" w:rsidP="008F2418">
      <w:pPr>
        <w:tabs>
          <w:tab w:val="left" w:pos="851"/>
        </w:tabs>
        <w:ind w:left="1080"/>
        <w:jc w:val="both"/>
        <w:rPr>
          <w:b/>
          <w:lang w:val="bg-BG" w:eastAsia="bg-BG"/>
        </w:rPr>
      </w:pPr>
    </w:p>
    <w:p w14:paraId="0ACA5D28" w14:textId="77777777" w:rsidR="008F2418" w:rsidRPr="00080FD8" w:rsidRDefault="008F2418" w:rsidP="008F2418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080FD8">
        <w:rPr>
          <w:b/>
          <w:lang w:val="bg-BG" w:eastAsia="bg-BG"/>
        </w:rPr>
        <w:t>Чл. 6.</w:t>
      </w:r>
      <w:r w:rsidRPr="00080FD8">
        <w:rPr>
          <w:lang w:val="bg-BG" w:eastAsia="bg-BG"/>
        </w:rPr>
        <w:t xml:space="preserve"> </w:t>
      </w:r>
      <w:r w:rsidRPr="00080FD8">
        <w:rPr>
          <w:b/>
          <w:lang w:val="bg-BG"/>
        </w:rPr>
        <w:t xml:space="preserve">(1) </w:t>
      </w:r>
      <w:r w:rsidRPr="00080FD8">
        <w:rPr>
          <w:lang w:val="bg-BG" w:eastAsia="bg-BG"/>
        </w:rPr>
        <w:t>Срокът за извършване на строително-монтажните работи е ......................календарни дни, считано от писмено уведомление от възложителя за начало на изпълнението.</w:t>
      </w:r>
    </w:p>
    <w:p w14:paraId="10647115" w14:textId="77777777" w:rsidR="008F2418" w:rsidRPr="00080FD8" w:rsidRDefault="008F2418" w:rsidP="008F2418">
      <w:pPr>
        <w:tabs>
          <w:tab w:val="left" w:pos="540"/>
        </w:tabs>
        <w:ind w:firstLine="720"/>
        <w:jc w:val="both"/>
        <w:outlineLvl w:val="0"/>
        <w:rPr>
          <w:lang w:val="bg-BG"/>
        </w:rPr>
      </w:pPr>
      <w:r w:rsidRPr="00080FD8">
        <w:rPr>
          <w:b/>
          <w:lang w:val="bg-BG"/>
        </w:rPr>
        <w:t xml:space="preserve"> (2)</w:t>
      </w:r>
      <w:r w:rsidRPr="00080FD8">
        <w:rPr>
          <w:lang w:val="bg-BG"/>
        </w:rPr>
        <w:t xml:space="preserve"> При спиране на СМР по нареждане на общински или държавен орган, при неосигурено финансиране, както и по обективни причини, за които ИЗПЪЛНИТЕЛЯТ няма вина, срокът по горната алинея се удължава съответно с периода на спирането след подписване на Акт образец 10 за установяване състоянието на строежа при спиране на строителството, съгласно Наредба № 3 от 31 юли </w:t>
      </w:r>
      <w:smartTag w:uri="urn:schemas-microsoft-com:office:smarttags" w:element="metricconverter">
        <w:smartTagPr>
          <w:attr w:name="ProductID" w:val="2003 г"/>
        </w:smartTagPr>
        <w:r w:rsidRPr="00080FD8">
          <w:rPr>
            <w:lang w:val="bg-BG"/>
          </w:rPr>
          <w:t>2003 г</w:t>
        </w:r>
      </w:smartTag>
      <w:r w:rsidRPr="00080FD8">
        <w:rPr>
          <w:lang w:val="bg-BG"/>
        </w:rPr>
        <w:t>. за съставяне на актове и протоколи по време на строителството.</w:t>
      </w:r>
    </w:p>
    <w:p w14:paraId="7852EE88" w14:textId="77777777" w:rsidR="008F2418" w:rsidRPr="00080FD8" w:rsidRDefault="008F2418" w:rsidP="008F2418">
      <w:pPr>
        <w:pStyle w:val="Default"/>
        <w:ind w:firstLine="708"/>
        <w:jc w:val="both"/>
        <w:rPr>
          <w:color w:val="auto"/>
        </w:rPr>
      </w:pPr>
      <w:r w:rsidRPr="00080FD8">
        <w:rPr>
          <w:color w:val="auto"/>
        </w:rPr>
        <w:t xml:space="preserve"> </w:t>
      </w:r>
      <w:r w:rsidRPr="00080FD8">
        <w:rPr>
          <w:b/>
          <w:color w:val="auto"/>
        </w:rPr>
        <w:t>(3)</w:t>
      </w:r>
      <w:r w:rsidRPr="00080FD8">
        <w:rPr>
          <w:color w:val="auto"/>
        </w:rPr>
        <w:t xml:space="preserve"> Общото времетраене на договора е от датата на подписването му до датата на изтичане на предложения най – дълъг гаранционен срок на изпълнените СМР.</w:t>
      </w:r>
    </w:p>
    <w:p w14:paraId="2095CCEF" w14:textId="77777777" w:rsidR="008F2418" w:rsidRPr="00080FD8" w:rsidRDefault="008F2418" w:rsidP="008F2418">
      <w:pPr>
        <w:ind w:firstLine="540"/>
        <w:jc w:val="both"/>
        <w:rPr>
          <w:b/>
          <w:color w:val="FF0000"/>
          <w:lang w:val="bg-BG" w:eastAsia="bg-BG"/>
        </w:rPr>
      </w:pPr>
    </w:p>
    <w:p w14:paraId="2DE3AFE3" w14:textId="77777777" w:rsidR="008F2418" w:rsidRPr="00080FD8" w:rsidRDefault="008F2418" w:rsidP="008F2418">
      <w:pPr>
        <w:ind w:firstLine="540"/>
        <w:jc w:val="both"/>
        <w:rPr>
          <w:b/>
          <w:color w:val="FF0000"/>
          <w:lang w:val="bg-BG" w:eastAsia="bg-BG"/>
        </w:rPr>
      </w:pPr>
    </w:p>
    <w:p w14:paraId="12DF60BF" w14:textId="77777777" w:rsidR="008F2418" w:rsidRPr="00080FD8" w:rsidRDefault="008F2418" w:rsidP="008F2418">
      <w:pPr>
        <w:jc w:val="both"/>
        <w:rPr>
          <w:b/>
          <w:lang w:val="bg-BG" w:eastAsia="bg-BG"/>
        </w:rPr>
      </w:pPr>
      <w:r w:rsidRPr="00080FD8">
        <w:rPr>
          <w:b/>
          <w:lang w:val="bg-BG" w:eastAsia="bg-BG"/>
        </w:rPr>
        <w:t xml:space="preserve">IV. ГАРАНЦИОННИ СРОКОВЕ </w:t>
      </w:r>
    </w:p>
    <w:p w14:paraId="1E8F4B97" w14:textId="77777777" w:rsidR="008F2418" w:rsidRPr="00080FD8" w:rsidRDefault="008F2418" w:rsidP="008F2418">
      <w:pPr>
        <w:ind w:firstLine="540"/>
        <w:jc w:val="both"/>
        <w:rPr>
          <w:b/>
          <w:lang w:val="bg-BG" w:eastAsia="bg-BG"/>
        </w:rPr>
      </w:pPr>
    </w:p>
    <w:p w14:paraId="7A53AF47" w14:textId="77777777" w:rsidR="008F2418" w:rsidRPr="00080FD8" w:rsidRDefault="008F2418" w:rsidP="008F2418">
      <w:pPr>
        <w:tabs>
          <w:tab w:val="left" w:pos="709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ab/>
      </w:r>
      <w:r w:rsidRPr="00080FD8">
        <w:rPr>
          <w:b/>
          <w:lang w:val="bg-BG" w:eastAsia="bg-BG"/>
        </w:rPr>
        <w:t xml:space="preserve">Чл. 7. </w:t>
      </w:r>
      <w:r w:rsidRPr="00080FD8">
        <w:rPr>
          <w:b/>
          <w:lang w:val="bg-BG"/>
        </w:rPr>
        <w:t xml:space="preserve">(1) </w:t>
      </w:r>
      <w:r w:rsidRPr="00080FD8">
        <w:rPr>
          <w:lang w:val="bg-BG" w:eastAsia="bg-BG"/>
        </w:rPr>
        <w:t xml:space="preserve">Гаранционните срокове на изпълнените строително-монтажните работи, съгласно нормативите, определени в Наредба </w:t>
      </w:r>
      <w:r w:rsidRPr="00080FD8">
        <w:rPr>
          <w:lang w:val="bg-BG"/>
        </w:rPr>
        <w:t>№ 2/31.07.2003г. за въвеждане в експлоатация на строежите в Република  България и минимални гаранционни срокове за изпълнени строителни и монтажни работи, съоръжения и строителни обекти</w:t>
      </w:r>
      <w:r w:rsidRPr="00080FD8">
        <w:rPr>
          <w:lang w:val="bg-BG" w:eastAsia="bg-BG"/>
        </w:rPr>
        <w:t xml:space="preserve"> са:</w:t>
      </w:r>
    </w:p>
    <w:p w14:paraId="7778254F" w14:textId="77777777" w:rsidR="008F2418" w:rsidRPr="00080FD8" w:rsidRDefault="008F2418" w:rsidP="008F2418">
      <w:pPr>
        <w:tabs>
          <w:tab w:val="left" w:pos="709"/>
        </w:tabs>
        <w:spacing w:line="300" w:lineRule="exact"/>
        <w:ind w:firstLine="709"/>
        <w:jc w:val="both"/>
        <w:rPr>
          <w:bCs/>
          <w:lang w:val="bg-BG"/>
        </w:rPr>
      </w:pPr>
      <w:r w:rsidRPr="00080FD8">
        <w:rPr>
          <w:b/>
          <w:lang w:val="bg-BG"/>
        </w:rPr>
        <w:t xml:space="preserve">(2) </w:t>
      </w:r>
      <w:r w:rsidRPr="00080FD8">
        <w:rPr>
          <w:bCs/>
          <w:lang w:val="bg-BG"/>
        </w:rPr>
        <w:t xml:space="preserve">Гаранционни срокове на извършените СМР са следните: </w:t>
      </w:r>
    </w:p>
    <w:p w14:paraId="573C44E7" w14:textId="77777777" w:rsidR="008F2418" w:rsidRPr="00080FD8" w:rsidRDefault="008F2418" w:rsidP="008F2418">
      <w:pPr>
        <w:spacing w:line="300" w:lineRule="exact"/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1.</w:t>
      </w:r>
      <w:r w:rsidR="00B26622" w:rsidRPr="00080FD8">
        <w:rPr>
          <w:b/>
          <w:bCs/>
          <w:lang w:val="bg-BG"/>
        </w:rPr>
        <w:t xml:space="preserve"> </w:t>
      </w:r>
      <w:r w:rsidRPr="00080FD8">
        <w:rPr>
          <w:b/>
          <w:bCs/>
          <w:lang w:val="bg-BG"/>
        </w:rPr>
        <w:t>…………/…………/ месеца -</w:t>
      </w:r>
      <w:r w:rsidRPr="00080FD8">
        <w:rPr>
          <w:bCs/>
          <w:lang w:val="bg-BG"/>
        </w:rPr>
        <w:t xml:space="preserve"> в съответствие с </w:t>
      </w:r>
      <w:r w:rsidRPr="00080FD8">
        <w:rPr>
          <w:b/>
          <w:lang w:val="bg-BG"/>
        </w:rPr>
        <w:t xml:space="preserve">чл.20, ал.4, т.1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>за всички видове новоизпълнени строителни конструкции на сгради и съоръжения, включително и за земната основа под тях)</w:t>
      </w:r>
      <w:r w:rsidRPr="00080FD8">
        <w:rPr>
          <w:lang w:val="bg-BG"/>
        </w:rPr>
        <w:t xml:space="preserve"> 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3E2C3FD7" w14:textId="77777777" w:rsidR="008F2418" w:rsidRPr="00080FD8" w:rsidRDefault="008F2418" w:rsidP="008F2418">
      <w:pPr>
        <w:spacing w:line="300" w:lineRule="exact"/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2.</w:t>
      </w:r>
      <w:r w:rsidR="00B26622" w:rsidRPr="00080FD8">
        <w:rPr>
          <w:b/>
          <w:bCs/>
          <w:lang w:val="bg-BG"/>
        </w:rPr>
        <w:t xml:space="preserve"> </w:t>
      </w:r>
      <w:r w:rsidRPr="00080FD8">
        <w:rPr>
          <w:b/>
          <w:bCs/>
          <w:lang w:val="bg-BG"/>
        </w:rPr>
        <w:t>…………/…………/ месеца -</w:t>
      </w:r>
      <w:r w:rsidRPr="00080FD8">
        <w:rPr>
          <w:bCs/>
          <w:lang w:val="bg-BG"/>
        </w:rPr>
        <w:t xml:space="preserve">  в съответствие с </w:t>
      </w:r>
      <w:r w:rsidRPr="00080FD8">
        <w:rPr>
          <w:b/>
          <w:lang w:val="bg-BG"/>
        </w:rPr>
        <w:t xml:space="preserve">чл.20, ал.4, т.7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>за преносни и разпределителни проводи (мрежи) и съоръжения към тях на техническата инфраструктура</w:t>
      </w:r>
      <w:r w:rsidRPr="00080FD8">
        <w:rPr>
          <w:lang w:val="bg-BG"/>
        </w:rPr>
        <w:t>)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4299E07D" w14:textId="77777777" w:rsidR="008F2418" w:rsidRPr="00080FD8" w:rsidRDefault="008F2418" w:rsidP="008F2418">
      <w:pPr>
        <w:spacing w:line="300" w:lineRule="exact"/>
        <w:jc w:val="both"/>
        <w:rPr>
          <w:bCs/>
          <w:lang w:val="bg-BG"/>
        </w:rPr>
      </w:pPr>
      <w:r w:rsidRPr="00080FD8">
        <w:rPr>
          <w:b/>
          <w:bCs/>
          <w:lang w:val="bg-BG"/>
        </w:rPr>
        <w:t>3.</w:t>
      </w:r>
      <w:r w:rsidR="00B26622" w:rsidRPr="00080FD8">
        <w:rPr>
          <w:b/>
          <w:bCs/>
          <w:lang w:val="bg-BG"/>
        </w:rPr>
        <w:t xml:space="preserve"> </w:t>
      </w:r>
      <w:r w:rsidRPr="00080FD8">
        <w:rPr>
          <w:b/>
          <w:bCs/>
          <w:lang w:val="bg-BG"/>
        </w:rPr>
        <w:t>…………/…………/ месеца -</w:t>
      </w:r>
      <w:r w:rsidRPr="00080FD8">
        <w:rPr>
          <w:bCs/>
          <w:lang w:val="bg-BG"/>
        </w:rPr>
        <w:t xml:space="preserve">   в съответствие с </w:t>
      </w:r>
      <w:r w:rsidRPr="00080FD8">
        <w:rPr>
          <w:b/>
          <w:lang w:val="bg-BG"/>
        </w:rPr>
        <w:t xml:space="preserve">чл.20, ал.4, т.5 </w:t>
      </w:r>
      <w:r w:rsidRPr="00080FD8">
        <w:rPr>
          <w:lang w:val="bg-BG"/>
        </w:rPr>
        <w:t>(</w:t>
      </w:r>
      <w:r w:rsidRPr="00080FD8">
        <w:rPr>
          <w:lang w:val="bg-BG" w:eastAsia="bg-BG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сгради) </w:t>
      </w:r>
      <w:r w:rsidRPr="00080FD8">
        <w:rPr>
          <w:lang w:val="bg-BG"/>
        </w:rPr>
        <w:t>от</w:t>
      </w:r>
      <w:r w:rsidRPr="00080FD8">
        <w:rPr>
          <w:b/>
          <w:lang w:val="bg-BG"/>
        </w:rPr>
        <w:t xml:space="preserve"> </w:t>
      </w:r>
      <w:r w:rsidRPr="00080FD8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14:paraId="79561E46" w14:textId="77777777" w:rsidR="005814C6" w:rsidRPr="00080FD8" w:rsidRDefault="00B26622" w:rsidP="005814C6">
      <w:pPr>
        <w:spacing w:line="300" w:lineRule="exact"/>
        <w:jc w:val="both"/>
        <w:rPr>
          <w:lang w:val="bg-BG"/>
        </w:rPr>
      </w:pPr>
      <w:r w:rsidRPr="00080FD8">
        <w:rPr>
          <w:b/>
          <w:bCs/>
          <w:lang w:val="bg-BG"/>
        </w:rPr>
        <w:t>4. …………/…………/ месеца -</w:t>
      </w:r>
      <w:r w:rsidRPr="00080FD8">
        <w:rPr>
          <w:bCs/>
          <w:lang w:val="bg-BG"/>
        </w:rPr>
        <w:t xml:space="preserve"> </w:t>
      </w:r>
      <w:r w:rsidR="00B07915" w:rsidRPr="00080FD8">
        <w:rPr>
          <w:lang w:val="bg-BG"/>
        </w:rPr>
        <w:t xml:space="preserve">за възстановяване на пътната настилка, </w:t>
      </w:r>
      <w:r w:rsidR="00B07915" w:rsidRPr="00080FD8">
        <w:rPr>
          <w:bCs/>
          <w:lang w:val="bg-BG"/>
        </w:rPr>
        <w:t>в съответствие с</w:t>
      </w:r>
      <w:r w:rsidR="00B07915" w:rsidRPr="00080FD8">
        <w:rPr>
          <w:lang w:val="bg-BG"/>
        </w:rPr>
        <w:t xml:space="preserve"> </w:t>
      </w:r>
      <w:r w:rsidR="00B07915" w:rsidRPr="00080FD8">
        <w:rPr>
          <w:b/>
          <w:lang w:val="bg-BG"/>
        </w:rPr>
        <w:t xml:space="preserve">чл.16, ал.1 и ал. 2 </w:t>
      </w:r>
      <w:r w:rsidR="00B07915" w:rsidRPr="00080FD8">
        <w:rPr>
          <w:lang w:val="bg-BG"/>
        </w:rPr>
        <w:t xml:space="preserve">от Наредба за изграждане на елементите на техническата инфраструктура и гаранциите при строителството им на територията на Столична община </w:t>
      </w:r>
    </w:p>
    <w:p w14:paraId="01785938" w14:textId="01035EBD" w:rsidR="005814C6" w:rsidRPr="00080FD8" w:rsidRDefault="005814C6" w:rsidP="005814C6">
      <w:pPr>
        <w:spacing w:line="300" w:lineRule="exact"/>
        <w:jc w:val="both"/>
        <w:rPr>
          <w:lang w:val="bg-BG"/>
        </w:rPr>
      </w:pPr>
      <w:r w:rsidRPr="00EF0C88">
        <w:rPr>
          <w:lang w:val="bg-BG"/>
        </w:rPr>
        <w:t>/ ЗА ОБОСОБЕНИ ПОЗИЦИИ №2,3,4,5,6 И 7 /.</w:t>
      </w:r>
      <w:r w:rsidRPr="00080FD8">
        <w:rPr>
          <w:lang w:val="bg-BG"/>
        </w:rPr>
        <w:t xml:space="preserve"> </w:t>
      </w:r>
    </w:p>
    <w:p w14:paraId="2445FCE5" w14:textId="0B456D22" w:rsidR="00B07915" w:rsidRPr="00080FD8" w:rsidRDefault="00B07915" w:rsidP="00B07915">
      <w:pPr>
        <w:spacing w:line="300" w:lineRule="exact"/>
        <w:jc w:val="both"/>
        <w:rPr>
          <w:lang w:val="bg-BG"/>
        </w:rPr>
      </w:pPr>
    </w:p>
    <w:p w14:paraId="21A08CF9" w14:textId="77777777" w:rsidR="008F2418" w:rsidRPr="00080FD8" w:rsidRDefault="008F2418" w:rsidP="008F2418">
      <w:pPr>
        <w:tabs>
          <w:tab w:val="left" w:pos="709"/>
        </w:tabs>
        <w:jc w:val="both"/>
        <w:rPr>
          <w:lang w:val="bg-BG"/>
        </w:rPr>
      </w:pPr>
      <w:r w:rsidRPr="00080FD8">
        <w:rPr>
          <w:lang w:val="bg-BG" w:eastAsia="bg-BG"/>
        </w:rPr>
        <w:tab/>
      </w:r>
      <w:r w:rsidRPr="00080FD8">
        <w:rPr>
          <w:b/>
          <w:lang w:val="bg-BG" w:eastAsia="bg-BG"/>
        </w:rPr>
        <w:t xml:space="preserve">Чл. 8.  </w:t>
      </w:r>
      <w:r w:rsidRPr="00080FD8">
        <w:rPr>
          <w:b/>
          <w:lang w:val="bg-BG"/>
        </w:rPr>
        <w:t>(1)</w:t>
      </w:r>
      <w:r w:rsidRPr="00080FD8">
        <w:rPr>
          <w:lang w:val="bg-BG"/>
        </w:rPr>
        <w:t xml:space="preserve"> ИЗПЪЛНИТЕЛЯТ се задължава да отстранява за своя сметка скритите недостатъци и появилите се впоследствие дефекти в посочения в настоящия договор гаранционен срок. </w:t>
      </w:r>
      <w:r w:rsidRPr="00080FD8">
        <w:rPr>
          <w:lang w:val="bg-BG"/>
        </w:rPr>
        <w:tab/>
      </w:r>
    </w:p>
    <w:p w14:paraId="274CFA89" w14:textId="658C9B65" w:rsidR="008F2418" w:rsidRPr="00080FD8" w:rsidRDefault="008F2418" w:rsidP="008F2418">
      <w:pPr>
        <w:tabs>
          <w:tab w:val="left" w:pos="709"/>
        </w:tabs>
        <w:jc w:val="both"/>
        <w:rPr>
          <w:lang w:val="bg-BG" w:eastAsia="bg-BG"/>
        </w:rPr>
      </w:pPr>
      <w:r w:rsidRPr="00080FD8">
        <w:rPr>
          <w:b/>
          <w:lang w:val="bg-BG"/>
        </w:rPr>
        <w:tab/>
        <w:t>(2)</w:t>
      </w:r>
      <w:r w:rsidRPr="00080FD8">
        <w:rPr>
          <w:lang w:val="bg-BG"/>
        </w:rPr>
        <w:t xml:space="preserve"> Гаранционните срокове започват да </w:t>
      </w:r>
      <w:r w:rsidRPr="00080FD8">
        <w:rPr>
          <w:lang w:val="bg-BG" w:eastAsia="bg-BG"/>
        </w:rPr>
        <w:t>текат от датата на подписване на Констативен  протокол /аналогичен на Констативен Акт обр.15/ за установяване годността на обекта и приемане на работата.</w:t>
      </w:r>
    </w:p>
    <w:p w14:paraId="4F341796" w14:textId="77777777" w:rsidR="008F2418" w:rsidRPr="00080FD8" w:rsidRDefault="008F2418" w:rsidP="008F2418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0FD8">
        <w:rPr>
          <w:rFonts w:ascii="Times New Roman" w:hAnsi="Times New Roman"/>
          <w:b/>
          <w:sz w:val="24"/>
          <w:szCs w:val="24"/>
          <w:lang w:val="bg-BG"/>
        </w:rPr>
        <w:lastRenderedPageBreak/>
        <w:t>(3)</w:t>
      </w:r>
      <w:r w:rsidRPr="00080FD8">
        <w:rPr>
          <w:rFonts w:ascii="Times New Roman" w:hAnsi="Times New Roman"/>
          <w:sz w:val="24"/>
          <w:szCs w:val="24"/>
          <w:lang w:val="bg-BG"/>
        </w:rPr>
        <w:t xml:space="preserve"> За проявилите се в гаранционните срокове дефекти ВЪЗЛОЖИТЕЛЯТ уведомява писмено ИЗПЪЛНИТЕЛЯ. В срок до 3 (три)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срок.</w:t>
      </w:r>
    </w:p>
    <w:p w14:paraId="1C79A9B7" w14:textId="77777777" w:rsidR="008F2418" w:rsidRPr="00080FD8" w:rsidRDefault="008F2418" w:rsidP="008F2418">
      <w:pPr>
        <w:pStyle w:val="Default"/>
        <w:ind w:firstLine="708"/>
        <w:jc w:val="both"/>
        <w:rPr>
          <w:color w:val="auto"/>
        </w:rPr>
      </w:pPr>
      <w:r w:rsidRPr="00080FD8">
        <w:rPr>
          <w:b/>
          <w:bCs/>
          <w:color w:val="auto"/>
        </w:rPr>
        <w:t>Чл. 9. (1)</w:t>
      </w:r>
      <w:r w:rsidRPr="00080FD8">
        <w:rPr>
          <w:bCs/>
          <w:color w:val="auto"/>
        </w:rPr>
        <w:t xml:space="preserve"> </w:t>
      </w:r>
      <w:r w:rsidRPr="00080FD8">
        <w:rPr>
          <w:color w:val="auto"/>
        </w:rPr>
        <w:t>ИЗПЪЛНИТЕЛЯТ е длъжен да отстранява всички недостатъци в определения по предходната алинея срок.</w:t>
      </w:r>
    </w:p>
    <w:p w14:paraId="02708B41" w14:textId="77777777" w:rsidR="008F2418" w:rsidRPr="00080FD8" w:rsidRDefault="008F2418" w:rsidP="008F2418">
      <w:pPr>
        <w:pStyle w:val="Default"/>
        <w:ind w:firstLine="708"/>
        <w:jc w:val="both"/>
        <w:rPr>
          <w:color w:val="auto"/>
        </w:rPr>
      </w:pPr>
      <w:r w:rsidRPr="00080FD8">
        <w:rPr>
          <w:b/>
          <w:color w:val="auto"/>
        </w:rPr>
        <w:t>(2)</w:t>
      </w:r>
      <w:r w:rsidRPr="00080FD8">
        <w:rPr>
          <w:color w:val="auto"/>
        </w:rPr>
        <w:t xml:space="preserve"> За констатираните недостатъци и отклонения по време на изпълнението на СМР или по време на гаранционните срокове се подписва двустранен протокол, в който се посочват некачествено изпълнените дейности, както и срок за отстраняване на отклоненията.</w:t>
      </w:r>
    </w:p>
    <w:p w14:paraId="329AF1D0" w14:textId="77777777" w:rsidR="008F2418" w:rsidRPr="00080FD8" w:rsidRDefault="008F2418" w:rsidP="008F2418">
      <w:pPr>
        <w:tabs>
          <w:tab w:val="left" w:pos="851"/>
        </w:tabs>
        <w:jc w:val="both"/>
        <w:rPr>
          <w:color w:val="FF0000"/>
          <w:lang w:val="bg-BG" w:eastAsia="bg-BG"/>
        </w:rPr>
      </w:pPr>
      <w:r w:rsidRPr="00080FD8">
        <w:rPr>
          <w:color w:val="FF0000"/>
          <w:lang w:val="bg-BG" w:eastAsia="bg-BG"/>
        </w:rPr>
        <w:tab/>
      </w:r>
    </w:p>
    <w:p w14:paraId="7D3B910D" w14:textId="77777777" w:rsidR="008F2418" w:rsidRPr="00080FD8" w:rsidRDefault="008F2418" w:rsidP="008F2418">
      <w:pPr>
        <w:rPr>
          <w:b/>
          <w:lang w:val="bg-BG"/>
        </w:rPr>
      </w:pPr>
      <w:r w:rsidRPr="00080FD8">
        <w:rPr>
          <w:b/>
          <w:lang w:val="bg-BG"/>
        </w:rPr>
        <w:t>V. ГАРАНЦИЯ ЗА ИЗПЪЛНЕНИЕ</w:t>
      </w:r>
    </w:p>
    <w:p w14:paraId="7138A46B" w14:textId="77777777" w:rsidR="008F2418" w:rsidRPr="00080FD8" w:rsidRDefault="008F2418" w:rsidP="008F2418">
      <w:pPr>
        <w:widowControl w:val="0"/>
        <w:ind w:firstLine="720"/>
        <w:jc w:val="both"/>
        <w:rPr>
          <w:lang w:val="bg-BG"/>
        </w:rPr>
      </w:pPr>
      <w:r w:rsidRPr="00080FD8">
        <w:rPr>
          <w:b/>
          <w:lang w:val="bg-BG"/>
        </w:rPr>
        <w:t xml:space="preserve">Чл. 10. </w:t>
      </w:r>
      <w:r w:rsidRPr="00080FD8">
        <w:rPr>
          <w:lang w:val="bg-BG" w:eastAsia="bg-BG"/>
        </w:rPr>
        <w:t xml:space="preserve">При подписване на договора, ИЗПЪЛНИТЕЛЯТ представя на ВЪЗЛОЖИТЕЛЯ </w:t>
      </w:r>
      <w:r w:rsidRPr="00080FD8">
        <w:rPr>
          <w:lang w:val="bg-BG"/>
        </w:rPr>
        <w:t xml:space="preserve">гаранция за изпълнение на договора в размер на </w:t>
      </w:r>
      <w:r w:rsidRPr="00080FD8">
        <w:rPr>
          <w:b/>
          <w:lang w:val="bg-BG"/>
        </w:rPr>
        <w:t>...... лева</w:t>
      </w:r>
      <w:r w:rsidRPr="00080FD8">
        <w:rPr>
          <w:lang w:val="bg-BG"/>
        </w:rPr>
        <w:t xml:space="preserve"> (..............), която представлява 5 % от стойността на договора без ДДС. </w:t>
      </w:r>
    </w:p>
    <w:p w14:paraId="25089116" w14:textId="77777777" w:rsidR="008F2418" w:rsidRPr="00080FD8" w:rsidRDefault="008F2418" w:rsidP="008F2418">
      <w:pPr>
        <w:widowControl w:val="0"/>
        <w:ind w:firstLine="720"/>
        <w:jc w:val="both"/>
        <w:rPr>
          <w:lang w:val="bg-BG"/>
        </w:rPr>
      </w:pPr>
      <w:r w:rsidRPr="00080FD8">
        <w:rPr>
          <w:b/>
          <w:lang w:val="bg-BG"/>
        </w:rPr>
        <w:t>Чл. 11.</w:t>
      </w:r>
      <w:r w:rsidRPr="00080FD8">
        <w:rPr>
          <w:lang w:val="bg-BG"/>
        </w:rPr>
        <w:t> </w:t>
      </w:r>
      <w:r w:rsidRPr="00080FD8">
        <w:rPr>
          <w:b/>
          <w:lang w:val="bg-BG"/>
        </w:rPr>
        <w:t>(1)</w:t>
      </w:r>
      <w:r w:rsidRPr="00080FD8">
        <w:rPr>
          <w:lang w:val="bg-BG"/>
        </w:rPr>
        <w:t xml:space="preserve"> Гаранцията за изпълнение на договора се освобождава, ако не са налице условия за нейното задържане, в срок от 10 (десет) работни дни след изпълнението на СМР и подписването на Констативен  протокол /аналогичен на Констативен Акт обр.15/ за установяване годността на обекта и приемане на работата. </w:t>
      </w:r>
    </w:p>
    <w:p w14:paraId="54B2C857" w14:textId="77777777" w:rsidR="008F2418" w:rsidRPr="00080FD8" w:rsidRDefault="008F2418" w:rsidP="008F2418">
      <w:pPr>
        <w:shd w:val="clear" w:color="auto" w:fill="FFFFFF"/>
        <w:tabs>
          <w:tab w:val="left" w:pos="758"/>
        </w:tabs>
        <w:ind w:left="19"/>
        <w:jc w:val="both"/>
        <w:rPr>
          <w:lang w:val="bg-BG"/>
        </w:rPr>
      </w:pPr>
      <w:r w:rsidRPr="00080FD8">
        <w:rPr>
          <w:lang w:val="bg-BG"/>
        </w:rPr>
        <w:tab/>
      </w:r>
      <w:r w:rsidRPr="00080FD8">
        <w:rPr>
          <w:b/>
          <w:lang w:val="bg-BG"/>
        </w:rPr>
        <w:t>(2)</w:t>
      </w:r>
      <w:r w:rsidRPr="00080FD8">
        <w:rPr>
          <w:lang w:val="bg-BG"/>
        </w:rPr>
        <w:t xml:space="preserve"> Гаранцията за изпълнение или съответна нейна част се задържа от ВЪЗЛОЖИТЕЛЯ в случай на неизпълнение на задълженията по договора от страна на ИЗПЪЛНИТЕЛЯ.</w:t>
      </w:r>
    </w:p>
    <w:p w14:paraId="69BC9927" w14:textId="77777777" w:rsidR="008F2418" w:rsidRPr="00080FD8" w:rsidRDefault="008F2418" w:rsidP="008F2418">
      <w:pPr>
        <w:shd w:val="clear" w:color="auto" w:fill="FFFFFF"/>
        <w:tabs>
          <w:tab w:val="left" w:pos="758"/>
        </w:tabs>
        <w:ind w:left="19"/>
        <w:jc w:val="both"/>
        <w:rPr>
          <w:lang w:val="bg-BG"/>
        </w:rPr>
      </w:pPr>
    </w:p>
    <w:p w14:paraId="034C6E6C" w14:textId="77777777" w:rsidR="008F2418" w:rsidRPr="00080FD8" w:rsidRDefault="008F2418" w:rsidP="008F2418">
      <w:pPr>
        <w:numPr>
          <w:ilvl w:val="1"/>
          <w:numId w:val="11"/>
        </w:numPr>
        <w:tabs>
          <w:tab w:val="clear" w:pos="1800"/>
          <w:tab w:val="left" w:pos="426"/>
        </w:tabs>
        <w:ind w:left="720"/>
        <w:rPr>
          <w:b/>
          <w:lang w:val="bg-BG"/>
        </w:rPr>
      </w:pPr>
      <w:r w:rsidRPr="00080FD8">
        <w:rPr>
          <w:b/>
          <w:lang w:val="bg-BG"/>
        </w:rPr>
        <w:t>ПРИЕМАНЕ НА ИЗВЪРШЕНИТЕ СМР</w:t>
      </w:r>
    </w:p>
    <w:p w14:paraId="2634E560" w14:textId="77777777" w:rsidR="008F2418" w:rsidRPr="00080FD8" w:rsidRDefault="008F2418" w:rsidP="008F2418">
      <w:pPr>
        <w:ind w:left="283"/>
        <w:rPr>
          <w:b/>
          <w:lang w:val="bg-BG"/>
        </w:rPr>
      </w:pPr>
    </w:p>
    <w:p w14:paraId="565059EF" w14:textId="77777777" w:rsidR="008F2418" w:rsidRPr="00080FD8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080FD8">
        <w:rPr>
          <w:b/>
          <w:bCs/>
          <w:lang w:val="bg-BG"/>
        </w:rPr>
        <w:t xml:space="preserve">Чл. 12. </w:t>
      </w:r>
      <w:r w:rsidRPr="00080FD8">
        <w:rPr>
          <w:b/>
          <w:lang w:val="bg-BG"/>
        </w:rPr>
        <w:t xml:space="preserve"> (1) </w:t>
      </w:r>
      <w:r w:rsidRPr="00080FD8">
        <w:rPr>
          <w:lang w:val="bg-BG"/>
        </w:rPr>
        <w:t>За изпълнените СМР се подписва Констативен протокол /аналогичен на Констативен акт обр.15/  за установяване годността на обекта и приемане на работата, комплектован със строителна документация, изготвена  по време на строително-монтажните дейности:</w:t>
      </w:r>
    </w:p>
    <w:p w14:paraId="6397104C" w14:textId="77777777" w:rsidR="008F2418" w:rsidRPr="00080FD8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080FD8">
        <w:rPr>
          <w:lang w:val="bg-BG"/>
        </w:rPr>
        <w:t>1.екзекутивен проект /при необходимост/;</w:t>
      </w:r>
    </w:p>
    <w:p w14:paraId="355911B8" w14:textId="77777777" w:rsidR="008F2418" w:rsidRPr="00080FD8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080FD8">
        <w:rPr>
          <w:lang w:val="bg-BG"/>
        </w:rPr>
        <w:t>2.акт обр.12 – за дейности, подлежащи на закриване /скрити работи/ и удостоверяващ, че са постигнати изискванията на проекта;</w:t>
      </w:r>
    </w:p>
    <w:p w14:paraId="35099F14" w14:textId="77777777" w:rsidR="008F2418" w:rsidRPr="00080FD8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080FD8">
        <w:rPr>
          <w:lang w:val="bg-BG"/>
        </w:rPr>
        <w:t>3.протоколи и актове от изпитвания и извършени хидравлични проби;</w:t>
      </w:r>
    </w:p>
    <w:p w14:paraId="4D2896EF" w14:textId="77777777" w:rsidR="008F2418" w:rsidRPr="00080FD8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080FD8">
        <w:rPr>
          <w:lang w:val="bg-BG"/>
        </w:rPr>
        <w:t>4.сертификати и декларации за съответствие на материали и изделия;</w:t>
      </w:r>
    </w:p>
    <w:p w14:paraId="29333268" w14:textId="77777777" w:rsidR="008F2418" w:rsidRPr="00080FD8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080FD8">
        <w:rPr>
          <w:lang w:val="bg-BG"/>
        </w:rPr>
        <w:t>5. количествена сметка за действително извършени СМР, подписан между ВЪЗЛОЖИТЕЛ или упълномощено от него лице и ИЗПЪЛНИТЕЛ.</w:t>
      </w:r>
    </w:p>
    <w:p w14:paraId="2C21829E" w14:textId="77777777" w:rsidR="008F2418" w:rsidRPr="00080FD8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080FD8">
        <w:rPr>
          <w:b/>
          <w:lang w:val="bg-BG"/>
        </w:rPr>
        <w:t>(2)</w:t>
      </w:r>
      <w:r w:rsidRPr="00080FD8">
        <w:rPr>
          <w:lang w:val="bg-BG"/>
        </w:rPr>
        <w:t xml:space="preserve"> Констативният протокол се подписва след подписване на протокол за  извършване на 72 –часови изпитвания.</w:t>
      </w:r>
    </w:p>
    <w:p w14:paraId="1C9CC224" w14:textId="77777777" w:rsidR="008F2418" w:rsidRPr="00080FD8" w:rsidRDefault="008F2418" w:rsidP="008F2418">
      <w:pPr>
        <w:ind w:firstLine="720"/>
        <w:jc w:val="both"/>
        <w:rPr>
          <w:color w:val="FF0000"/>
          <w:lang w:val="bg-BG"/>
        </w:rPr>
      </w:pPr>
    </w:p>
    <w:p w14:paraId="44D09148" w14:textId="77777777" w:rsidR="008F2418" w:rsidRPr="00080FD8" w:rsidRDefault="008F2418" w:rsidP="008F2418">
      <w:pPr>
        <w:jc w:val="both"/>
        <w:rPr>
          <w:b/>
          <w:bCs/>
          <w:lang w:val="bg-BG"/>
        </w:rPr>
      </w:pPr>
      <w:r w:rsidRPr="00080FD8">
        <w:rPr>
          <w:b/>
          <w:lang w:val="bg-BG"/>
        </w:rPr>
        <w:t xml:space="preserve">VII. </w:t>
      </w:r>
      <w:r w:rsidRPr="00080FD8">
        <w:rPr>
          <w:b/>
          <w:bCs/>
          <w:lang w:val="bg-BG"/>
        </w:rPr>
        <w:t>КОНТРОЛ  И  КАЧЕСТВО</w:t>
      </w:r>
    </w:p>
    <w:p w14:paraId="10624576" w14:textId="77777777" w:rsidR="008F2418" w:rsidRPr="00080FD8" w:rsidRDefault="008F2418" w:rsidP="008F2418">
      <w:pPr>
        <w:jc w:val="both"/>
        <w:rPr>
          <w:lang w:val="bg-BG"/>
        </w:rPr>
      </w:pPr>
    </w:p>
    <w:p w14:paraId="250F6C3A" w14:textId="77777777" w:rsidR="008F2418" w:rsidRPr="00080FD8" w:rsidRDefault="008F2418" w:rsidP="008F2418">
      <w:pPr>
        <w:ind w:firstLine="720"/>
        <w:jc w:val="both"/>
        <w:rPr>
          <w:lang w:val="bg-BG"/>
        </w:rPr>
      </w:pPr>
      <w:r w:rsidRPr="00080FD8">
        <w:rPr>
          <w:b/>
          <w:bCs/>
          <w:lang w:val="bg-BG"/>
        </w:rPr>
        <w:t xml:space="preserve">Чл.13. (1) </w:t>
      </w:r>
      <w:r w:rsidRPr="00080FD8">
        <w:rPr>
          <w:lang w:val="bg-BG"/>
        </w:rPr>
        <w:t xml:space="preserve">Контролът по изпълнението на строително - монтажните работи ще се осъществява от </w:t>
      </w:r>
      <w:r w:rsidRPr="00080FD8">
        <w:rPr>
          <w:b/>
          <w:lang w:val="bg-BG"/>
        </w:rPr>
        <w:t xml:space="preserve">ВЪЗЛОЖИТЕЛЯ </w:t>
      </w:r>
      <w:r w:rsidRPr="00080FD8">
        <w:rPr>
          <w:lang w:val="bg-BG"/>
        </w:rPr>
        <w:t>и/или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 xml:space="preserve">от инвеститорския контрол. В изпълнение на това им правомощие предписанията им са задължителни за </w:t>
      </w:r>
      <w:r w:rsidRPr="00080FD8">
        <w:rPr>
          <w:b/>
          <w:bCs/>
          <w:lang w:val="bg-BG"/>
        </w:rPr>
        <w:t>ИЗПЪЛНИТЕЛЯ</w:t>
      </w:r>
      <w:r w:rsidRPr="00080FD8">
        <w:rPr>
          <w:bCs/>
          <w:lang w:val="bg-BG"/>
        </w:rPr>
        <w:t>,</w:t>
      </w:r>
      <w:r w:rsidRPr="00080FD8">
        <w:rPr>
          <w:b/>
          <w:bCs/>
          <w:lang w:val="bg-BG"/>
        </w:rPr>
        <w:t xml:space="preserve"> </w:t>
      </w:r>
      <w:r w:rsidRPr="00080FD8">
        <w:rPr>
          <w:lang w:val="bg-BG"/>
        </w:rPr>
        <w:t>доколкото не пречат на неговата самостоятелност и не излизат извън рамките на поръчката, очертани с този договор.</w:t>
      </w:r>
    </w:p>
    <w:p w14:paraId="5BB7B4ED" w14:textId="77777777" w:rsidR="008F2418" w:rsidRPr="00080FD8" w:rsidRDefault="008F2418" w:rsidP="008F2418">
      <w:pPr>
        <w:jc w:val="both"/>
        <w:rPr>
          <w:lang w:val="bg-BG"/>
        </w:rPr>
      </w:pPr>
      <w:r w:rsidRPr="00080FD8">
        <w:rPr>
          <w:lang w:val="bg-BG"/>
        </w:rPr>
        <w:tab/>
      </w:r>
      <w:r w:rsidRPr="00080FD8">
        <w:rPr>
          <w:b/>
          <w:bCs/>
          <w:lang w:val="bg-BG"/>
        </w:rPr>
        <w:t>(2)</w:t>
      </w:r>
      <w:r w:rsidRPr="00080FD8">
        <w:rPr>
          <w:lang w:val="bg-BG"/>
        </w:rPr>
        <w:t> </w:t>
      </w:r>
      <w:r w:rsidRPr="00080FD8">
        <w:rPr>
          <w:b/>
          <w:lang w:val="bg-BG"/>
        </w:rPr>
        <w:t>ИЗПЪЛНИТЕЛЯТ</w:t>
      </w:r>
      <w:r w:rsidRPr="00080FD8">
        <w:rPr>
          <w:lang w:val="bg-BG"/>
        </w:rPr>
        <w:t xml:space="preserve"> гарантира качественото изпълнение като влага строителни продукти, отговарящи на стандартите за качество и съответствие и изискванията на Наредбата за съществените изисквания и оценяване съответствието на строителните продукти. </w:t>
      </w:r>
    </w:p>
    <w:p w14:paraId="31A4C95B" w14:textId="77777777" w:rsidR="008F2418" w:rsidRPr="00080FD8" w:rsidRDefault="008F2418" w:rsidP="008F2418">
      <w:pPr>
        <w:jc w:val="both"/>
        <w:rPr>
          <w:lang w:val="bg-BG"/>
        </w:rPr>
      </w:pPr>
      <w:r w:rsidRPr="00080FD8">
        <w:rPr>
          <w:color w:val="FF0000"/>
          <w:lang w:val="bg-BG"/>
        </w:rPr>
        <w:lastRenderedPageBreak/>
        <w:tab/>
      </w:r>
      <w:r w:rsidRPr="00080FD8">
        <w:rPr>
          <w:b/>
          <w:bCs/>
          <w:lang w:val="bg-BG"/>
        </w:rPr>
        <w:t>(3)</w:t>
      </w:r>
      <w:r w:rsidRPr="00080FD8">
        <w:rPr>
          <w:lang w:val="bg-BG"/>
        </w:rPr>
        <w:t xml:space="preserve"> По време на изпълнението на строително-монтажните работи по настоящия договор, </w:t>
      </w:r>
      <w:r w:rsidRPr="00080FD8">
        <w:rPr>
          <w:b/>
          <w:lang w:val="bg-BG"/>
        </w:rPr>
        <w:t xml:space="preserve">ИЗПЪЛНИТЕЛЯТ </w:t>
      </w:r>
      <w:r w:rsidRPr="00080FD8">
        <w:rPr>
          <w:lang w:val="bg-BG"/>
        </w:rPr>
        <w:t>е длъжен да осигури съдействие за</w:t>
      </w:r>
      <w:r w:rsidRPr="00080FD8">
        <w:rPr>
          <w:b/>
          <w:lang w:val="bg-BG"/>
        </w:rPr>
        <w:t xml:space="preserve"> </w:t>
      </w:r>
      <w:r w:rsidRPr="00080FD8">
        <w:rPr>
          <w:lang w:val="bg-BG"/>
        </w:rPr>
        <w:t>своевременното съставяне на необходимите актове и протоколи, съобразно изискванията на Наредба № 3/31.07.2003 г. за съставяне на актове и протоколи по време на строителството.</w:t>
      </w:r>
    </w:p>
    <w:p w14:paraId="19CD790F" w14:textId="77777777" w:rsidR="008F2418" w:rsidRPr="00080FD8" w:rsidRDefault="008F2418" w:rsidP="008F2418">
      <w:pPr>
        <w:jc w:val="both"/>
        <w:rPr>
          <w:lang w:val="bg-BG"/>
        </w:rPr>
      </w:pPr>
    </w:p>
    <w:p w14:paraId="7AA9F57C" w14:textId="77777777" w:rsidR="008F2418" w:rsidRPr="00080FD8" w:rsidRDefault="008F2418" w:rsidP="008F2418">
      <w:pPr>
        <w:numPr>
          <w:ilvl w:val="0"/>
          <w:numId w:val="15"/>
        </w:numPr>
        <w:tabs>
          <w:tab w:val="clear" w:pos="1800"/>
          <w:tab w:val="num" w:pos="720"/>
        </w:tabs>
        <w:ind w:hanging="1800"/>
        <w:jc w:val="both"/>
        <w:rPr>
          <w:b/>
          <w:lang w:val="bg-BG" w:eastAsia="bg-BG"/>
        </w:rPr>
      </w:pPr>
      <w:r w:rsidRPr="00080FD8">
        <w:rPr>
          <w:b/>
          <w:lang w:val="bg-BG" w:eastAsia="bg-BG"/>
        </w:rPr>
        <w:t>ПРАВА И ЗАДЪЛЖЕНИЯ НА ВЪЗЛОЖИТЕЛЯ</w:t>
      </w:r>
    </w:p>
    <w:p w14:paraId="653B895C" w14:textId="77777777" w:rsidR="008F2418" w:rsidRPr="00080FD8" w:rsidRDefault="008F2418" w:rsidP="008F2418">
      <w:pPr>
        <w:ind w:left="1080"/>
        <w:jc w:val="both"/>
        <w:rPr>
          <w:lang w:val="bg-BG"/>
        </w:rPr>
      </w:pPr>
    </w:p>
    <w:p w14:paraId="38117D3E" w14:textId="77777777" w:rsidR="008F2418" w:rsidRPr="00080FD8" w:rsidRDefault="008F2418" w:rsidP="008F2418">
      <w:pPr>
        <w:tabs>
          <w:tab w:val="left" w:pos="709"/>
        </w:tabs>
        <w:jc w:val="both"/>
        <w:rPr>
          <w:lang w:val="bg-BG" w:eastAsia="bg-BG"/>
        </w:rPr>
      </w:pPr>
      <w:r w:rsidRPr="00080FD8">
        <w:rPr>
          <w:b/>
          <w:lang w:val="bg-BG" w:eastAsia="bg-BG"/>
        </w:rPr>
        <w:tab/>
        <w:t xml:space="preserve">Чл. 14. </w:t>
      </w:r>
      <w:r w:rsidRPr="00080FD8">
        <w:rPr>
          <w:lang w:val="bg-BG" w:eastAsia="bg-BG"/>
        </w:rPr>
        <w:t>ВЪЗЛОЖИТЕЛЯТ се задължава:</w:t>
      </w:r>
    </w:p>
    <w:p w14:paraId="11FE7FCE" w14:textId="77777777" w:rsidR="008F2418" w:rsidRPr="00080FD8" w:rsidRDefault="008F2418" w:rsidP="008F2418">
      <w:pPr>
        <w:numPr>
          <w:ilvl w:val="0"/>
          <w:numId w:val="16"/>
        </w:numPr>
        <w:tabs>
          <w:tab w:val="left" w:pos="540"/>
          <w:tab w:val="left" w:pos="993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>Да осигури на ИЗПЪЛНИТЕЛЯ достъп до обекта, предмет на договора.</w:t>
      </w:r>
    </w:p>
    <w:p w14:paraId="6B79B1DD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lang w:val="bg-BG" w:eastAsia="bg-BG"/>
        </w:rPr>
        <w:t>2. Да приеме изпълнените СМР в съответствие с клаузите на настоящия договор.</w:t>
      </w:r>
    </w:p>
    <w:p w14:paraId="36A955AF" w14:textId="77777777" w:rsidR="008F2418" w:rsidRPr="00080FD8" w:rsidRDefault="008F2418" w:rsidP="008F2418">
      <w:pPr>
        <w:ind w:firstLine="720"/>
        <w:jc w:val="both"/>
        <w:rPr>
          <w:lang w:val="bg-BG" w:eastAsia="bg-BG"/>
        </w:rPr>
      </w:pPr>
      <w:r w:rsidRPr="00080FD8">
        <w:rPr>
          <w:lang w:val="bg-BG" w:eastAsia="bg-BG"/>
        </w:rPr>
        <w:t>3. Да плати цената по договора по начина и в уговорените срокове.</w:t>
      </w:r>
    </w:p>
    <w:p w14:paraId="1948F1B8" w14:textId="77777777" w:rsidR="008F2418" w:rsidRPr="00080FD8" w:rsidRDefault="008F2418" w:rsidP="008F2418">
      <w:pPr>
        <w:tabs>
          <w:tab w:val="left" w:pos="709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ab/>
      </w:r>
      <w:r w:rsidRPr="00080FD8">
        <w:rPr>
          <w:b/>
          <w:lang w:val="bg-BG" w:eastAsia="bg-BG"/>
        </w:rPr>
        <w:t xml:space="preserve">Чл. 15. </w:t>
      </w:r>
      <w:r w:rsidRPr="00080FD8">
        <w:rPr>
          <w:lang w:val="bg-BG" w:eastAsia="bg-BG"/>
        </w:rPr>
        <w:t>ВЪЗЛОЖИТЕЛЯТ има право:</w:t>
      </w:r>
    </w:p>
    <w:p w14:paraId="1E6DDCD6" w14:textId="77777777" w:rsidR="008F2418" w:rsidRPr="00080FD8" w:rsidRDefault="008F2418" w:rsidP="008F2418">
      <w:pPr>
        <w:tabs>
          <w:tab w:val="left" w:pos="720"/>
          <w:tab w:val="left" w:pos="1100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 xml:space="preserve">        </w:t>
      </w:r>
      <w:r w:rsidRPr="00080FD8">
        <w:rPr>
          <w:lang w:val="bg-BG" w:eastAsia="bg-BG"/>
        </w:rPr>
        <w:tab/>
        <w:t>1. Да проверява изпълнението на възложеното по договора по всяко време.</w:t>
      </w:r>
    </w:p>
    <w:p w14:paraId="77BDD209" w14:textId="77777777" w:rsidR="008F2418" w:rsidRPr="00080FD8" w:rsidRDefault="008F2418" w:rsidP="008F2418">
      <w:pPr>
        <w:tabs>
          <w:tab w:val="left" w:pos="540"/>
          <w:tab w:val="left" w:pos="1100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 xml:space="preserve">        </w:t>
      </w:r>
      <w:r w:rsidRPr="00080FD8">
        <w:rPr>
          <w:lang w:val="bg-BG" w:eastAsia="bg-BG"/>
        </w:rPr>
        <w:tab/>
        <w:t xml:space="preserve">   2. Да променя и/или допълва техническата документация в процеса на работата по настоящия договор, а ИЗПЪЛНИТЕЛЯТ се задължава да се съобразява с писмените нареждания на ВЪЗЛОЖИТЕЛЯ и да действа съобразно с тях.</w:t>
      </w:r>
    </w:p>
    <w:p w14:paraId="482F8A5F" w14:textId="77777777" w:rsidR="008F2418" w:rsidRPr="00080FD8" w:rsidRDefault="008F2418" w:rsidP="008F2418">
      <w:pPr>
        <w:tabs>
          <w:tab w:val="left" w:pos="720"/>
          <w:tab w:val="left" w:pos="1100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 xml:space="preserve">           </w:t>
      </w:r>
      <w:r w:rsidRPr="00080FD8">
        <w:rPr>
          <w:b/>
          <w:lang w:val="bg-BG" w:eastAsia="bg-BG"/>
        </w:rPr>
        <w:t>Чл. 16.</w:t>
      </w:r>
      <w:r w:rsidRPr="00080FD8">
        <w:rPr>
          <w:lang w:val="bg-BG" w:eastAsia="bg-BG"/>
        </w:rPr>
        <w:t xml:space="preserve"> ВЪЗЛОЖИТЕЛЯТ не носи отговорност за действия и/или бездействия на ИЗПЪЛНИТЕЛЯ по време на изпълнение на предмета на договора, в резултат на които възникнат:</w:t>
      </w:r>
    </w:p>
    <w:p w14:paraId="62DC35F4" w14:textId="77777777" w:rsidR="008F2418" w:rsidRPr="00080FD8" w:rsidRDefault="008F2418" w:rsidP="008F2418">
      <w:pPr>
        <w:tabs>
          <w:tab w:val="left" w:pos="440"/>
          <w:tab w:val="left" w:pos="1100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 xml:space="preserve">           1. Смърт или злополука, на което и да било физическо лице.</w:t>
      </w:r>
    </w:p>
    <w:p w14:paraId="350EAA82" w14:textId="77777777" w:rsidR="008F2418" w:rsidRPr="00080FD8" w:rsidRDefault="008F2418" w:rsidP="008F2418">
      <w:pPr>
        <w:tabs>
          <w:tab w:val="left" w:pos="440"/>
          <w:tab w:val="left" w:pos="1100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 xml:space="preserve">           2. Загуба или нанесена вреда на каквото и да било имущество в и извън обектите.</w:t>
      </w:r>
    </w:p>
    <w:p w14:paraId="0EB0010A" w14:textId="77777777" w:rsidR="008F2418" w:rsidRPr="00080FD8" w:rsidRDefault="008F2418" w:rsidP="008F2418">
      <w:pPr>
        <w:ind w:firstLine="540"/>
        <w:jc w:val="both"/>
        <w:rPr>
          <w:color w:val="FF0000"/>
          <w:lang w:val="bg-BG" w:eastAsia="bg-BG"/>
        </w:rPr>
      </w:pPr>
    </w:p>
    <w:p w14:paraId="11249EDF" w14:textId="77777777" w:rsidR="008F2418" w:rsidRPr="00080FD8" w:rsidRDefault="008F2418" w:rsidP="008F2418">
      <w:pPr>
        <w:tabs>
          <w:tab w:val="num" w:pos="720"/>
        </w:tabs>
        <w:jc w:val="both"/>
        <w:rPr>
          <w:b/>
          <w:lang w:val="bg-BG" w:eastAsia="bg-BG"/>
        </w:rPr>
      </w:pPr>
      <w:r w:rsidRPr="00080FD8">
        <w:rPr>
          <w:b/>
          <w:lang w:val="bg-BG" w:eastAsia="bg-BG"/>
        </w:rPr>
        <w:t>IХ. ПРАВА И ЗАДЪЛЖЕНИЯ НА ИЗПЪЛНИТЕЛЯ</w:t>
      </w:r>
    </w:p>
    <w:p w14:paraId="44EF9A5E" w14:textId="77777777" w:rsidR="008F2418" w:rsidRPr="00080FD8" w:rsidRDefault="008F2418" w:rsidP="008F2418">
      <w:pPr>
        <w:ind w:firstLine="540"/>
        <w:jc w:val="both"/>
        <w:rPr>
          <w:lang w:val="bg-BG" w:eastAsia="bg-BG"/>
        </w:rPr>
      </w:pPr>
    </w:p>
    <w:p w14:paraId="3701DB52" w14:textId="77777777" w:rsidR="008F2418" w:rsidRPr="00080FD8" w:rsidRDefault="008F2418" w:rsidP="008F2418">
      <w:pPr>
        <w:tabs>
          <w:tab w:val="left" w:pos="709"/>
        </w:tabs>
        <w:jc w:val="both"/>
        <w:rPr>
          <w:lang w:val="bg-BG" w:eastAsia="bg-BG"/>
        </w:rPr>
      </w:pPr>
      <w:r w:rsidRPr="00080FD8">
        <w:rPr>
          <w:b/>
          <w:lang w:val="bg-BG" w:eastAsia="bg-BG"/>
        </w:rPr>
        <w:tab/>
        <w:t xml:space="preserve">Чл. 17. (1) </w:t>
      </w:r>
      <w:r w:rsidRPr="00080FD8">
        <w:rPr>
          <w:lang w:val="bg-BG" w:eastAsia="bg-BG"/>
        </w:rPr>
        <w:t>ИЗПЪЛНИТЕЛЯТ се задължава:</w:t>
      </w:r>
    </w:p>
    <w:p w14:paraId="5D47A417" w14:textId="77777777" w:rsidR="008F2418" w:rsidRPr="00080FD8" w:rsidRDefault="008F2418" w:rsidP="008F2418">
      <w:pPr>
        <w:tabs>
          <w:tab w:val="left" w:pos="0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ab/>
        <w:t>1. Да изпълни качествено всички СМР, в съответствие с количествено-стойностн</w:t>
      </w:r>
      <w:r w:rsidR="002A71BC" w:rsidRPr="00080FD8">
        <w:rPr>
          <w:lang w:val="bg-BG" w:eastAsia="bg-BG"/>
        </w:rPr>
        <w:t>ите</w:t>
      </w:r>
      <w:r w:rsidRPr="00080FD8">
        <w:rPr>
          <w:lang w:val="bg-BG" w:eastAsia="bg-BG"/>
        </w:rPr>
        <w:t xml:space="preserve"> сметк</w:t>
      </w:r>
      <w:r w:rsidR="002A71BC" w:rsidRPr="00080FD8">
        <w:rPr>
          <w:lang w:val="bg-BG" w:eastAsia="bg-BG"/>
        </w:rPr>
        <w:t>и</w:t>
      </w:r>
      <w:r w:rsidRPr="00080FD8">
        <w:rPr>
          <w:lang w:val="bg-BG" w:eastAsia="bg-BG"/>
        </w:rPr>
        <w:t>, проекта, действащите и приложими нормативни разпоредби, технически нормативи, стандарти, професионални правила, както и в съответствие с постигнатите между страните договорености.</w:t>
      </w:r>
    </w:p>
    <w:p w14:paraId="206EF540" w14:textId="14582FA1" w:rsidR="008F2418" w:rsidRDefault="008F2418" w:rsidP="008F2418">
      <w:pPr>
        <w:tabs>
          <w:tab w:val="left" w:pos="0"/>
        </w:tabs>
        <w:ind w:firstLine="540"/>
        <w:jc w:val="both"/>
        <w:rPr>
          <w:lang w:val="bg-BG" w:eastAsia="bg-BG"/>
        </w:rPr>
      </w:pPr>
      <w:r w:rsidRPr="00080FD8">
        <w:rPr>
          <w:lang w:val="bg-BG" w:eastAsia="bg-BG"/>
        </w:rPr>
        <w:t xml:space="preserve"> </w:t>
      </w:r>
      <w:r w:rsidRPr="00080FD8">
        <w:rPr>
          <w:lang w:val="bg-BG" w:eastAsia="bg-BG"/>
        </w:rPr>
        <w:tab/>
        <w:t xml:space="preserve">2. При извършване на СМР да влага само нови материали, отговарящи на необходимите стандарти и да представя за тях необходимите сертификати за качество и декларации за съответствие. </w:t>
      </w:r>
    </w:p>
    <w:p w14:paraId="1627E3AC" w14:textId="0CEDCE9C" w:rsidR="00EF0C88" w:rsidRPr="00EF0C88" w:rsidRDefault="00EF0C88" w:rsidP="008F2418">
      <w:pPr>
        <w:tabs>
          <w:tab w:val="left" w:pos="0"/>
        </w:tabs>
        <w:ind w:firstLine="540"/>
        <w:jc w:val="both"/>
        <w:rPr>
          <w:lang w:val="bg-BG" w:eastAsia="bg-BG"/>
        </w:rPr>
      </w:pPr>
      <w:r w:rsidRPr="00EF0C88">
        <w:rPr>
          <w:lang w:val="bg-BG"/>
        </w:rPr>
        <w:t xml:space="preserve">   3. При изпълнение на СМР да извършва оросяване на строителната площадка и пътната настилка в границите на обекта или други действия с цел намаляване на неорганизираните прахови емисии.</w:t>
      </w:r>
    </w:p>
    <w:p w14:paraId="5BC36B7E" w14:textId="3BA4E8F8" w:rsidR="008F2418" w:rsidRPr="00080FD8" w:rsidRDefault="008F2418" w:rsidP="008F2418">
      <w:pPr>
        <w:tabs>
          <w:tab w:val="left" w:pos="0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 xml:space="preserve">       </w:t>
      </w:r>
      <w:r w:rsidRPr="00080FD8">
        <w:rPr>
          <w:lang w:val="bg-BG" w:eastAsia="bg-BG"/>
        </w:rPr>
        <w:tab/>
      </w:r>
      <w:r w:rsidR="00EF0C88">
        <w:rPr>
          <w:lang w:val="bg-BG" w:eastAsia="bg-BG"/>
        </w:rPr>
        <w:t>4</w:t>
      </w:r>
      <w:r w:rsidRPr="00080FD8">
        <w:rPr>
          <w:lang w:val="bg-BG" w:eastAsia="bg-BG"/>
        </w:rPr>
        <w:t>. Да извършва за своя сметка всички работи по отстраняването на допуснати от него грешки, недостатъци и др. констатирани от контролните органи на ВЪЗЛОЖИТЕЛЯ.</w:t>
      </w:r>
    </w:p>
    <w:p w14:paraId="72FFB968" w14:textId="13EC08DF" w:rsidR="008F2418" w:rsidRPr="00080FD8" w:rsidRDefault="008F2418" w:rsidP="008F2418">
      <w:pPr>
        <w:tabs>
          <w:tab w:val="left" w:pos="0"/>
          <w:tab w:val="left" w:pos="440"/>
          <w:tab w:val="left" w:pos="709"/>
        </w:tabs>
        <w:ind w:firstLine="540"/>
        <w:jc w:val="both"/>
        <w:rPr>
          <w:lang w:val="bg-BG" w:eastAsia="bg-BG"/>
        </w:rPr>
      </w:pPr>
      <w:r w:rsidRPr="00080FD8">
        <w:rPr>
          <w:lang w:val="bg-BG" w:eastAsia="bg-BG"/>
        </w:rPr>
        <w:tab/>
      </w:r>
      <w:r w:rsidR="00EF0C88">
        <w:rPr>
          <w:lang w:val="bg-BG" w:eastAsia="bg-BG"/>
        </w:rPr>
        <w:t>5</w:t>
      </w:r>
      <w:r w:rsidRPr="00080FD8">
        <w:rPr>
          <w:lang w:val="bg-BG" w:eastAsia="bg-BG"/>
        </w:rPr>
        <w:t>. Да поддържа обекта чист, да складира и/или отстранява излишните материали и механизация, да почиства и изнася от обекта ежедневно всички отпадъци, като ги изхвърля на определените за това места.</w:t>
      </w:r>
    </w:p>
    <w:p w14:paraId="5778B58E" w14:textId="323293B6" w:rsidR="008F2418" w:rsidRPr="00080FD8" w:rsidRDefault="008F2418" w:rsidP="008F2418">
      <w:pPr>
        <w:tabs>
          <w:tab w:val="left" w:pos="0"/>
          <w:tab w:val="left" w:pos="709"/>
        </w:tabs>
        <w:ind w:firstLine="540"/>
        <w:jc w:val="both"/>
        <w:rPr>
          <w:lang w:val="bg-BG" w:eastAsia="bg-BG"/>
        </w:rPr>
      </w:pPr>
      <w:r w:rsidRPr="00080FD8">
        <w:rPr>
          <w:lang w:val="bg-BG" w:eastAsia="bg-BG"/>
        </w:rPr>
        <w:tab/>
      </w:r>
      <w:r w:rsidR="00EF0C88">
        <w:rPr>
          <w:lang w:val="bg-BG" w:eastAsia="bg-BG"/>
        </w:rPr>
        <w:t>6</w:t>
      </w:r>
      <w:r w:rsidRPr="00080FD8">
        <w:rPr>
          <w:lang w:val="bg-BG" w:eastAsia="bg-BG"/>
        </w:rPr>
        <w:t>. Да поддържа през целия период на изпълнение на СМР застраховка „Професионална отговорност” съгласно Наредба за условията и реда за задължително застраховане в проектирането и строителството за сума, съответстваща на действителната стойност на извършваните СМР.</w:t>
      </w:r>
    </w:p>
    <w:p w14:paraId="4CD9DC48" w14:textId="59D4DF99" w:rsidR="008F2418" w:rsidRPr="00080FD8" w:rsidRDefault="008F2418" w:rsidP="008F2418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080FD8">
        <w:rPr>
          <w:color w:val="FF0000"/>
          <w:lang w:val="bg-BG" w:eastAsia="bg-BG"/>
        </w:rPr>
        <w:t xml:space="preserve">        </w:t>
      </w:r>
      <w:r w:rsidRPr="00080FD8">
        <w:rPr>
          <w:color w:val="FF0000"/>
          <w:lang w:val="bg-BG" w:eastAsia="bg-BG"/>
        </w:rPr>
        <w:tab/>
      </w:r>
      <w:r w:rsidR="00EF0C88">
        <w:rPr>
          <w:lang w:val="bg-BG" w:eastAsia="bg-BG"/>
        </w:rPr>
        <w:t>7</w:t>
      </w:r>
      <w:r w:rsidRPr="00080FD8">
        <w:rPr>
          <w:lang w:val="bg-BG" w:eastAsia="bg-BG"/>
        </w:rPr>
        <w:t>. Да застрахова против трудова злополука всички наети на строителния обект работници.</w:t>
      </w:r>
    </w:p>
    <w:p w14:paraId="5CE48BDF" w14:textId="5AB9A865" w:rsidR="008F2418" w:rsidRPr="00080FD8" w:rsidRDefault="008F2418" w:rsidP="008F2418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 xml:space="preserve">       </w:t>
      </w:r>
      <w:r w:rsidRPr="00080FD8">
        <w:rPr>
          <w:lang w:val="bg-BG" w:eastAsia="bg-BG"/>
        </w:rPr>
        <w:tab/>
      </w:r>
      <w:r w:rsidR="00EF0C88">
        <w:rPr>
          <w:lang w:val="bg-BG" w:eastAsia="bg-BG"/>
        </w:rPr>
        <w:t>8</w:t>
      </w:r>
      <w:r w:rsidRPr="00080FD8">
        <w:rPr>
          <w:lang w:val="bg-BG" w:eastAsia="bg-BG"/>
        </w:rPr>
        <w:t xml:space="preserve">. Да носи пълна отговорност за безопасността на всички видове работи и дейности на строежа, за безопасността на работниците и за спазване на правилата за безопасност и охрана на труда.      </w:t>
      </w:r>
    </w:p>
    <w:p w14:paraId="46D6E26C" w14:textId="77777777" w:rsidR="008F2418" w:rsidRPr="00080FD8" w:rsidRDefault="008F2418" w:rsidP="008F2418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ab/>
        <w:t xml:space="preserve">      </w:t>
      </w:r>
      <w:r w:rsidRPr="00080FD8">
        <w:rPr>
          <w:lang w:val="bg-BG" w:eastAsia="bg-BG"/>
        </w:rPr>
        <w:tab/>
        <w:t xml:space="preserve">       </w:t>
      </w:r>
      <w:r w:rsidRPr="00080FD8">
        <w:rPr>
          <w:lang w:val="bg-BG" w:eastAsia="bg-BG"/>
        </w:rPr>
        <w:tab/>
      </w:r>
    </w:p>
    <w:p w14:paraId="3CB91F1A" w14:textId="77777777" w:rsidR="008F2418" w:rsidRPr="00080FD8" w:rsidRDefault="008F2418" w:rsidP="008F2418">
      <w:pPr>
        <w:tabs>
          <w:tab w:val="left" w:pos="709"/>
        </w:tabs>
        <w:jc w:val="both"/>
        <w:rPr>
          <w:lang w:val="bg-BG" w:eastAsia="bg-BG"/>
        </w:rPr>
      </w:pPr>
      <w:r w:rsidRPr="00080FD8">
        <w:rPr>
          <w:b/>
          <w:lang w:val="bg-BG" w:eastAsia="bg-BG"/>
        </w:rPr>
        <w:tab/>
        <w:t xml:space="preserve">Чл. 18. </w:t>
      </w:r>
      <w:r w:rsidRPr="00080FD8">
        <w:rPr>
          <w:lang w:val="bg-BG" w:eastAsia="bg-BG"/>
        </w:rPr>
        <w:t>ИЗПЪЛНИТЕЛЯТ няма право:</w:t>
      </w:r>
    </w:p>
    <w:p w14:paraId="24EB086E" w14:textId="77777777" w:rsidR="008F2418" w:rsidRPr="00080FD8" w:rsidRDefault="008F2418" w:rsidP="008F2418">
      <w:pPr>
        <w:tabs>
          <w:tab w:val="left" w:pos="426"/>
          <w:tab w:val="left" w:pos="880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lastRenderedPageBreak/>
        <w:tab/>
      </w:r>
      <w:r w:rsidRPr="00080FD8">
        <w:rPr>
          <w:lang w:val="bg-BG" w:eastAsia="bg-BG"/>
        </w:rPr>
        <w:tab/>
        <w:t>1. Да преотстъпи цялостното изпълнение по този договор на трети лица.</w:t>
      </w:r>
    </w:p>
    <w:p w14:paraId="67AF3196" w14:textId="4FE97B83" w:rsidR="008F2418" w:rsidRDefault="008F2418" w:rsidP="008F2418">
      <w:pPr>
        <w:tabs>
          <w:tab w:val="left" w:pos="426"/>
          <w:tab w:val="left" w:pos="880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ab/>
      </w:r>
      <w:r w:rsidRPr="00080FD8">
        <w:rPr>
          <w:lang w:val="bg-BG" w:eastAsia="bg-BG"/>
        </w:rPr>
        <w:tab/>
        <w:t>2. Да се позовава на незнание, непълноти в проектната документация и/или непознаване на спецификите на обекта, предмет на договора.</w:t>
      </w:r>
    </w:p>
    <w:p w14:paraId="4B343ECF" w14:textId="77777777" w:rsidR="00EF0C88" w:rsidRPr="00080FD8" w:rsidRDefault="00EF0C88" w:rsidP="008F2418">
      <w:pPr>
        <w:tabs>
          <w:tab w:val="left" w:pos="426"/>
          <w:tab w:val="left" w:pos="880"/>
        </w:tabs>
        <w:jc w:val="both"/>
        <w:rPr>
          <w:lang w:val="bg-BG" w:eastAsia="bg-BG"/>
        </w:rPr>
      </w:pPr>
    </w:p>
    <w:p w14:paraId="470E2839" w14:textId="77777777" w:rsidR="008F2418" w:rsidRPr="00080FD8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left="5"/>
        <w:rPr>
          <w:b/>
          <w:spacing w:val="-9"/>
          <w:lang w:val="bg-BG"/>
        </w:rPr>
      </w:pPr>
      <w:r w:rsidRPr="00080FD8">
        <w:rPr>
          <w:b/>
          <w:lang w:val="bg-BG"/>
        </w:rPr>
        <w:t xml:space="preserve">X. </w:t>
      </w:r>
      <w:r w:rsidRPr="00080FD8">
        <w:rPr>
          <w:b/>
          <w:spacing w:val="-9"/>
          <w:lang w:val="bg-BG"/>
        </w:rPr>
        <w:t xml:space="preserve">УСЛОВИЯ ОТНОСНО ПОДИЗПЪЛНИТЕЛИ  </w:t>
      </w:r>
    </w:p>
    <w:p w14:paraId="0529FFA8" w14:textId="77777777" w:rsidR="008F2418" w:rsidRPr="00080FD8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left="5"/>
        <w:jc w:val="center"/>
        <w:rPr>
          <w:b/>
          <w:spacing w:val="-9"/>
          <w:lang w:val="bg-BG"/>
        </w:rPr>
      </w:pPr>
    </w:p>
    <w:p w14:paraId="3741878E" w14:textId="77777777" w:rsidR="008F2418" w:rsidRPr="00080FD8" w:rsidRDefault="008F2418" w:rsidP="008F2418">
      <w:pPr>
        <w:tabs>
          <w:tab w:val="left" w:pos="709"/>
        </w:tabs>
        <w:jc w:val="both"/>
        <w:rPr>
          <w:lang w:val="bg-BG"/>
        </w:rPr>
      </w:pPr>
      <w:r w:rsidRPr="00080FD8">
        <w:rPr>
          <w:b/>
          <w:bCs/>
          <w:lang w:val="bg-BG"/>
        </w:rPr>
        <w:t xml:space="preserve">           Чл.19</w:t>
      </w:r>
      <w:r w:rsidRPr="00080FD8">
        <w:rPr>
          <w:bCs/>
          <w:lang w:val="bg-BG"/>
        </w:rPr>
        <w:t xml:space="preserve">. </w:t>
      </w:r>
      <w:r w:rsidRPr="00080FD8">
        <w:rPr>
          <w:b/>
          <w:bCs/>
          <w:lang w:val="bg-BG"/>
        </w:rPr>
        <w:t>(</w:t>
      </w:r>
      <w:r w:rsidRPr="00080FD8">
        <w:rPr>
          <w:b/>
          <w:lang w:val="bg-BG"/>
        </w:rPr>
        <w:t>1)</w:t>
      </w:r>
      <w:r w:rsidRPr="00080FD8">
        <w:rPr>
          <w:lang w:val="bg-BG"/>
        </w:rPr>
        <w:t xml:space="preserve"> В случай, че ИЗПЪЛНИТЕЛЯТ е посочил в офертата си, че ще ползва подизпълнител/и, той е длъжен да сключи договор със същия/те в срок от 3 /три/ дни от сключване на настоящия договор. Сключването на договор за подизпълнение не освобождава ИЗПЪЛНИТЕЛЯ от отговорността му за изпълнение на договора за обществена поръчка.</w:t>
      </w:r>
    </w:p>
    <w:p w14:paraId="67FA1CEA" w14:textId="77777777" w:rsidR="008F2418" w:rsidRPr="00080FD8" w:rsidRDefault="008F2418" w:rsidP="008F2418">
      <w:pPr>
        <w:tabs>
          <w:tab w:val="left" w:pos="567"/>
        </w:tabs>
        <w:ind w:firstLine="567"/>
        <w:jc w:val="both"/>
        <w:rPr>
          <w:lang w:val="bg-BG"/>
        </w:rPr>
      </w:pPr>
      <w:r w:rsidRPr="00080FD8">
        <w:rPr>
          <w:b/>
          <w:lang w:val="bg-BG"/>
        </w:rPr>
        <w:t>(2)</w:t>
      </w:r>
      <w:r w:rsidRPr="00080FD8">
        <w:rPr>
          <w:lang w:val="bg-BG"/>
        </w:rPr>
        <w:t xml:space="preserve"> ИЗПЪЛНИТЕЛЯТ няма право да:</w:t>
      </w:r>
    </w:p>
    <w:p w14:paraId="01341E0B" w14:textId="77777777" w:rsidR="008F2418" w:rsidRPr="00080FD8" w:rsidRDefault="008F2418" w:rsidP="008F2418">
      <w:pPr>
        <w:tabs>
          <w:tab w:val="left" w:pos="567"/>
        </w:tabs>
        <w:ind w:firstLine="567"/>
        <w:jc w:val="both"/>
        <w:rPr>
          <w:lang w:val="bg-BG"/>
        </w:rPr>
      </w:pPr>
      <w:r w:rsidRPr="00080FD8">
        <w:rPr>
          <w:lang w:val="bg-BG"/>
        </w:rPr>
        <w:t>1. сключва договор за подизпълнение с лице, за което е налице обстоятелство по чл.54 от ЗОП;</w:t>
      </w:r>
    </w:p>
    <w:p w14:paraId="47714817" w14:textId="77777777" w:rsidR="008F2418" w:rsidRPr="00080FD8" w:rsidRDefault="008F2418" w:rsidP="008F2418">
      <w:pPr>
        <w:tabs>
          <w:tab w:val="left" w:pos="567"/>
        </w:tabs>
        <w:ind w:firstLine="567"/>
        <w:jc w:val="both"/>
        <w:rPr>
          <w:lang w:val="bg-BG"/>
        </w:rPr>
      </w:pPr>
      <w:r w:rsidRPr="00080FD8">
        <w:rPr>
          <w:lang w:val="bg-BG"/>
        </w:rPr>
        <w:t>2. заменя посочен в офертата подизпълнител, освен когато:</w:t>
      </w:r>
    </w:p>
    <w:p w14:paraId="5FE767C2" w14:textId="77777777" w:rsidR="008F2418" w:rsidRPr="00080FD8" w:rsidRDefault="008F2418" w:rsidP="008F2418">
      <w:pPr>
        <w:tabs>
          <w:tab w:val="left" w:pos="567"/>
        </w:tabs>
        <w:ind w:firstLine="567"/>
        <w:jc w:val="both"/>
        <w:rPr>
          <w:lang w:val="bg-BG"/>
        </w:rPr>
      </w:pPr>
      <w:r w:rsidRPr="00080FD8">
        <w:rPr>
          <w:lang w:val="bg-BG"/>
        </w:rPr>
        <w:t>а) за предложения подизпълнител е налице или възникне обстоятелство по чл.54 от ЗОП;</w:t>
      </w:r>
    </w:p>
    <w:p w14:paraId="4B8454C5" w14:textId="77777777" w:rsidR="008F2418" w:rsidRPr="00080FD8" w:rsidRDefault="008F2418" w:rsidP="008F2418">
      <w:pPr>
        <w:tabs>
          <w:tab w:val="left" w:pos="567"/>
        </w:tabs>
        <w:ind w:firstLine="567"/>
        <w:jc w:val="both"/>
        <w:rPr>
          <w:lang w:val="bg-BG"/>
        </w:rPr>
      </w:pPr>
      <w:r w:rsidRPr="00080FD8">
        <w:rPr>
          <w:lang w:val="bg-BG"/>
        </w:rPr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14:paraId="2EB4D47F" w14:textId="77777777" w:rsidR="008F2418" w:rsidRPr="00080FD8" w:rsidRDefault="008F2418" w:rsidP="008F2418">
      <w:pPr>
        <w:tabs>
          <w:tab w:val="left" w:pos="567"/>
        </w:tabs>
        <w:ind w:firstLine="567"/>
        <w:jc w:val="both"/>
        <w:rPr>
          <w:lang w:val="bg-BG"/>
        </w:rPr>
      </w:pPr>
      <w:r w:rsidRPr="00080FD8">
        <w:rPr>
          <w:b/>
          <w:lang w:val="bg-BG"/>
        </w:rPr>
        <w:t xml:space="preserve">(3) </w:t>
      </w:r>
      <w:r w:rsidRPr="00080FD8">
        <w:rPr>
          <w:lang w:val="bg-BG"/>
        </w:rPr>
        <w:t>В срок до 3 /три/ дни от сключването на договор за подизпълнение или на допълнително споразумение към него, или на договор, с който се заменя посочен в офертата  поди</w:t>
      </w:r>
      <w:r w:rsidR="0033395F" w:rsidRPr="00080FD8">
        <w:rPr>
          <w:lang w:val="bg-BG"/>
        </w:rPr>
        <w:t xml:space="preserve">зпълнител, ИЗПЪЛНИТЕЛЯТ изпраща заверено копие </w:t>
      </w:r>
      <w:r w:rsidRPr="00080FD8">
        <w:rPr>
          <w:lang w:val="bg-BG"/>
        </w:rPr>
        <w:t xml:space="preserve">от договора или допълнителното споразумение на </w:t>
      </w:r>
      <w:r w:rsidRPr="00080FD8">
        <w:rPr>
          <w:caps/>
          <w:lang w:val="bg-BG"/>
        </w:rPr>
        <w:t>в</w:t>
      </w:r>
      <w:r w:rsidRPr="00080FD8">
        <w:rPr>
          <w:lang w:val="bg-BG"/>
        </w:rPr>
        <w:t>ъзложителя заедно с доказателства, че не е нарушена забраната по ал. 2.</w:t>
      </w:r>
    </w:p>
    <w:p w14:paraId="6A48D830" w14:textId="77777777" w:rsidR="008F2418" w:rsidRPr="00080FD8" w:rsidRDefault="008F2418" w:rsidP="008F2418">
      <w:pPr>
        <w:tabs>
          <w:tab w:val="left" w:pos="567"/>
        </w:tabs>
        <w:ind w:firstLine="567"/>
        <w:jc w:val="both"/>
        <w:rPr>
          <w:lang w:val="bg-BG"/>
        </w:rPr>
      </w:pPr>
      <w:r w:rsidRPr="00080FD8">
        <w:rPr>
          <w:b/>
          <w:lang w:val="bg-BG"/>
        </w:rPr>
        <w:t>(4)</w:t>
      </w:r>
      <w:r w:rsidRPr="00080FD8">
        <w:rPr>
          <w:lang w:val="bg-BG"/>
        </w:rPr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14:paraId="079A914B" w14:textId="77777777" w:rsidR="008F2418" w:rsidRPr="00080FD8" w:rsidRDefault="008F2418" w:rsidP="008F2418">
      <w:pPr>
        <w:tabs>
          <w:tab w:val="left" w:pos="567"/>
        </w:tabs>
        <w:ind w:firstLine="567"/>
        <w:jc w:val="both"/>
        <w:rPr>
          <w:lang w:val="bg-BG"/>
        </w:rPr>
      </w:pPr>
      <w:r w:rsidRPr="00080FD8">
        <w:rPr>
          <w:b/>
          <w:lang w:val="bg-BG"/>
        </w:rPr>
        <w:t xml:space="preserve">(5) </w:t>
      </w:r>
      <w:r w:rsidRPr="00080FD8">
        <w:rPr>
          <w:lang w:val="bg-BG"/>
        </w:rPr>
        <w:t>Изпълнителят е длъжен да прекрати договор за подизпълнение, ако по време на изпълнението му възникне обстоятелство по чл.54 от ЗОП.</w:t>
      </w:r>
    </w:p>
    <w:p w14:paraId="4FC49448" w14:textId="77777777" w:rsidR="008F2418" w:rsidRPr="00080FD8" w:rsidRDefault="008F2418" w:rsidP="008F2418">
      <w:pPr>
        <w:tabs>
          <w:tab w:val="left" w:pos="744"/>
        </w:tabs>
        <w:ind w:firstLine="567"/>
        <w:jc w:val="both"/>
        <w:rPr>
          <w:lang w:val="bg-BG"/>
        </w:rPr>
      </w:pPr>
      <w:r w:rsidRPr="00080FD8">
        <w:rPr>
          <w:b/>
          <w:bCs/>
          <w:lang w:val="bg-BG"/>
        </w:rPr>
        <w:t>Чл.20.</w:t>
      </w:r>
      <w:r w:rsidRPr="00080FD8">
        <w:rPr>
          <w:bCs/>
          <w:lang w:val="bg-BG"/>
        </w:rPr>
        <w:t xml:space="preserve"> </w:t>
      </w:r>
      <w:r w:rsidRPr="00080FD8">
        <w:rPr>
          <w:lang w:val="bg-BG"/>
        </w:rPr>
        <w:t>При приемането на работата ИЗПЪЛНИТЕЛЯТ може да представи на ВЪЗЛОЖИТЕЛЯ доказателства, че договорът за подизпълнение е прекратен, или работата или част от нея не е извършена от подизпълнителя.</w:t>
      </w:r>
    </w:p>
    <w:p w14:paraId="4379642D" w14:textId="77777777" w:rsidR="008F2418" w:rsidRPr="00080FD8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  <w:rPr>
          <w:lang w:val="bg-BG"/>
        </w:rPr>
      </w:pPr>
      <w:r w:rsidRPr="00080FD8">
        <w:rPr>
          <w:b/>
          <w:lang w:val="bg-BG"/>
        </w:rPr>
        <w:t>Чл. 21. (1)</w:t>
      </w:r>
      <w:r w:rsidRPr="00080FD8">
        <w:rPr>
          <w:lang w:val="bg-BG"/>
        </w:rPr>
        <w:t xml:space="preserve"> Замяна или включване на подизпълнител по време на изпълнение на договор се допуска по изключение, когато възникне необходимост, ако са изпълнени</w:t>
      </w:r>
    </w:p>
    <w:p w14:paraId="2304D9E8" w14:textId="77777777" w:rsidR="008F2418" w:rsidRPr="00080FD8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  <w:rPr>
          <w:lang w:val="bg-BG"/>
        </w:rPr>
      </w:pPr>
      <w:r w:rsidRPr="00080FD8">
        <w:rPr>
          <w:lang w:val="bg-BG"/>
        </w:rPr>
        <w:t>едновременно следните условия:</w:t>
      </w:r>
    </w:p>
    <w:p w14:paraId="0C285EAB" w14:textId="77777777" w:rsidR="008F2418" w:rsidRPr="00080FD8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  <w:rPr>
          <w:lang w:val="bg-BG"/>
        </w:rPr>
      </w:pPr>
      <w:r w:rsidRPr="00080FD8">
        <w:rPr>
          <w:lang w:val="bg-BG"/>
        </w:rPr>
        <w:t>1. за новия подизпълнител не са налице основанията за отстраняване в процедурата за възлагане на обществена поръчка;</w:t>
      </w:r>
    </w:p>
    <w:p w14:paraId="03C4813E" w14:textId="77777777" w:rsidR="008F2418" w:rsidRPr="00080FD8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  <w:rPr>
          <w:lang w:val="bg-BG"/>
        </w:rPr>
      </w:pPr>
      <w:r w:rsidRPr="00080FD8">
        <w:rPr>
          <w:lang w:val="bg-BG"/>
        </w:rPr>
        <w:t>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14:paraId="249EE711" w14:textId="77777777" w:rsidR="008F2418" w:rsidRPr="00080FD8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  <w:rPr>
          <w:lang w:val="bg-BG"/>
        </w:rPr>
      </w:pPr>
      <w:r w:rsidRPr="00080FD8">
        <w:rPr>
          <w:b/>
          <w:lang w:val="bg-BG"/>
        </w:rPr>
        <w:t>(2)</w:t>
      </w:r>
      <w:r w:rsidRPr="00080FD8">
        <w:rPr>
          <w:lang w:val="bg-BG"/>
        </w:rPr>
        <w:t xml:space="preserve"> При замяна или включване на подизпълнител ИЗПЪЛНИТЕЛЯТ представя на ВЪЗЛОЖИТЕЛЯ всички документи, които доказват изпълнението на условията по ал.1.</w:t>
      </w:r>
    </w:p>
    <w:p w14:paraId="7F132BD9" w14:textId="77777777" w:rsidR="008F2418" w:rsidRPr="00080FD8" w:rsidRDefault="008F2418" w:rsidP="008F2418">
      <w:pPr>
        <w:pStyle w:val="PlainText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14:paraId="1D861846" w14:textId="77777777" w:rsidR="008F2418" w:rsidRPr="00080FD8" w:rsidRDefault="008F2418" w:rsidP="008F2418">
      <w:pPr>
        <w:autoSpaceDE w:val="0"/>
        <w:autoSpaceDN w:val="0"/>
        <w:adjustRightInd w:val="0"/>
        <w:jc w:val="center"/>
        <w:rPr>
          <w:b/>
          <w:lang w:val="bg-BG"/>
        </w:rPr>
      </w:pPr>
      <w:r w:rsidRPr="00080FD8">
        <w:rPr>
          <w:b/>
          <w:lang w:val="bg-BG"/>
        </w:rPr>
        <w:t xml:space="preserve">XI. </w:t>
      </w:r>
      <w:r w:rsidRPr="00080FD8">
        <w:rPr>
          <w:b/>
          <w:bCs/>
          <w:lang w:val="bg-BG"/>
        </w:rPr>
        <w:t>ИЗКЛЮЧИТЕЛНИ ОБСТОЯТЕЛСТВА И/ИЛИ НЕПРЕДВИДЕНИ ОБСТОЯТЕЛСТВА</w:t>
      </w:r>
    </w:p>
    <w:p w14:paraId="3C5DF365" w14:textId="77777777" w:rsidR="008F2418" w:rsidRPr="00080FD8" w:rsidRDefault="008F2418" w:rsidP="008F2418">
      <w:pPr>
        <w:autoSpaceDE w:val="0"/>
        <w:autoSpaceDN w:val="0"/>
        <w:adjustRightInd w:val="0"/>
        <w:jc w:val="center"/>
        <w:rPr>
          <w:b/>
          <w:lang w:val="bg-BG"/>
        </w:rPr>
      </w:pPr>
    </w:p>
    <w:p w14:paraId="7B4F4BD8" w14:textId="77777777" w:rsidR="008F2418" w:rsidRPr="00080FD8" w:rsidRDefault="008F2418" w:rsidP="008F2418">
      <w:pPr>
        <w:ind w:firstLine="708"/>
        <w:jc w:val="both"/>
        <w:rPr>
          <w:lang w:val="bg-BG"/>
        </w:rPr>
      </w:pPr>
      <w:r w:rsidRPr="00080FD8">
        <w:rPr>
          <w:b/>
          <w:lang w:val="bg-BG"/>
        </w:rPr>
        <w:t>Чл.22 (1)</w:t>
      </w:r>
      <w:r w:rsidRPr="00080FD8">
        <w:rPr>
          <w:lang w:val="bg-BG"/>
        </w:rPr>
        <w:t xml:space="preserve"> Не са налице „изключителни обстоятелства” и „непредвидени обстоятелства”, ако съответното събитие е вследствие на неположена грижа от страните или при полагане на дължимата грижа то може да бъде преодоляно.</w:t>
      </w:r>
    </w:p>
    <w:p w14:paraId="2C1D9BB9" w14:textId="77777777" w:rsidR="008F2418" w:rsidRPr="00080FD8" w:rsidRDefault="008F2418" w:rsidP="008F2418">
      <w:pPr>
        <w:tabs>
          <w:tab w:val="left" w:pos="9540"/>
        </w:tabs>
        <w:jc w:val="both"/>
        <w:rPr>
          <w:lang w:val="bg-BG"/>
        </w:rPr>
      </w:pPr>
      <w:r w:rsidRPr="00080FD8">
        <w:rPr>
          <w:b/>
          <w:bCs/>
          <w:lang w:val="bg-BG"/>
        </w:rPr>
        <w:t xml:space="preserve">            (2)</w:t>
      </w:r>
      <w:r w:rsidRPr="00080FD8">
        <w:rPr>
          <w:bCs/>
          <w:lang w:val="bg-BG"/>
        </w:rPr>
        <w:t xml:space="preserve"> </w:t>
      </w:r>
      <w:r w:rsidRPr="00080FD8">
        <w:rPr>
          <w:lang w:val="bg-BG"/>
        </w:rPr>
        <w:t xml:space="preserve">Страните не отговарят за неизпълнение на задълженията си по настоящия договор, ако то се дължи на изключителни обстоятелства и/или на непредвидени обстоятелства. Неизправната страна, която е била в забава към момента на настъпване на </w:t>
      </w:r>
      <w:r w:rsidRPr="00080FD8">
        <w:rPr>
          <w:lang w:val="bg-BG"/>
        </w:rPr>
        <w:lastRenderedPageBreak/>
        <w:t>изключителните обстоятелства и/или непредвидените обстоятелства, не може да се позове на изключителни обстоятелства и/или непредвидени обстоятелства.</w:t>
      </w:r>
    </w:p>
    <w:p w14:paraId="06EBE499" w14:textId="77777777" w:rsidR="008F2418" w:rsidRPr="00080FD8" w:rsidRDefault="008F2418" w:rsidP="008F2418">
      <w:pPr>
        <w:tabs>
          <w:tab w:val="left" w:pos="9540"/>
        </w:tabs>
        <w:jc w:val="both"/>
        <w:rPr>
          <w:lang w:val="bg-BG"/>
        </w:rPr>
      </w:pPr>
      <w:r w:rsidRPr="00080FD8">
        <w:rPr>
          <w:b/>
          <w:bCs/>
          <w:lang w:val="bg-BG"/>
        </w:rPr>
        <w:t>(3)</w:t>
      </w:r>
      <w:r w:rsidRPr="00080FD8">
        <w:rPr>
          <w:bCs/>
          <w:lang w:val="bg-BG"/>
        </w:rPr>
        <w:t xml:space="preserve"> </w:t>
      </w:r>
      <w:r w:rsidRPr="00080FD8">
        <w:rPr>
          <w:lang w:val="bg-BG"/>
        </w:rPr>
        <w:t xml:space="preserve">Всяка една от страните е длъжна да уведоми писмено другата страна за настъпването и възможните последици от изключителни обстоятелства и/или непредвидените обстоятелства до 10 (десет) дни от датата на възникването им или възможно най-рано. </w:t>
      </w:r>
    </w:p>
    <w:p w14:paraId="22AD73A3" w14:textId="77777777" w:rsidR="008F2418" w:rsidRPr="00080FD8" w:rsidRDefault="008F2418" w:rsidP="008F2418">
      <w:pPr>
        <w:tabs>
          <w:tab w:val="left" w:pos="9540"/>
        </w:tabs>
        <w:jc w:val="both"/>
        <w:rPr>
          <w:lang w:val="bg-BG"/>
        </w:rPr>
      </w:pPr>
      <w:r w:rsidRPr="00080FD8">
        <w:rPr>
          <w:b/>
          <w:bCs/>
          <w:lang w:val="bg-BG"/>
        </w:rPr>
        <w:t>(4)</w:t>
      </w:r>
      <w:r w:rsidRPr="00080FD8">
        <w:rPr>
          <w:lang w:val="bg-BG"/>
        </w:rPr>
        <w:t xml:space="preserve"> Докато трае изключителното обстоятелство, изпълнението на задълженията и на свързаните с тях насрещни задължения се спира.</w:t>
      </w:r>
    </w:p>
    <w:p w14:paraId="7339F493" w14:textId="77777777" w:rsidR="008F2418" w:rsidRPr="00080FD8" w:rsidRDefault="008F2418" w:rsidP="008F2418">
      <w:pPr>
        <w:tabs>
          <w:tab w:val="left" w:pos="9540"/>
        </w:tabs>
        <w:jc w:val="both"/>
        <w:rPr>
          <w:lang w:val="bg-BG"/>
        </w:rPr>
      </w:pPr>
      <w:r w:rsidRPr="00080FD8">
        <w:rPr>
          <w:b/>
          <w:bCs/>
          <w:lang w:val="bg-BG"/>
        </w:rPr>
        <w:t>(5)</w:t>
      </w:r>
      <w:r w:rsidRPr="00080FD8">
        <w:rPr>
          <w:lang w:val="bg-BG"/>
        </w:rPr>
        <w:t xml:space="preserve"> В случай на изключително обстоятелство и при условие, че тя забави изпълнението на договора повече от 1 (един) месец, Възложителят има право да прекрати договора.</w:t>
      </w:r>
    </w:p>
    <w:p w14:paraId="1168ACBB" w14:textId="77777777" w:rsidR="008F2418" w:rsidRPr="00080FD8" w:rsidRDefault="008F2418" w:rsidP="008F2418">
      <w:pPr>
        <w:pStyle w:val="PlainText"/>
        <w:jc w:val="both"/>
        <w:rPr>
          <w:color w:val="FF0000"/>
          <w:lang w:val="bg-BG"/>
        </w:rPr>
      </w:pPr>
    </w:p>
    <w:p w14:paraId="77B74930" w14:textId="77777777" w:rsidR="008F2418" w:rsidRPr="00080FD8" w:rsidRDefault="008F2418" w:rsidP="008F2418">
      <w:pPr>
        <w:tabs>
          <w:tab w:val="num" w:pos="720"/>
        </w:tabs>
        <w:ind w:left="1080" w:hanging="1080"/>
        <w:jc w:val="both"/>
        <w:rPr>
          <w:b/>
          <w:color w:val="FF0000"/>
          <w:lang w:val="bg-BG" w:eastAsia="bg-BG"/>
        </w:rPr>
      </w:pPr>
    </w:p>
    <w:p w14:paraId="4D7FACAD" w14:textId="77777777" w:rsidR="008F2418" w:rsidRPr="00080FD8" w:rsidRDefault="008F2418" w:rsidP="008F2418">
      <w:pPr>
        <w:tabs>
          <w:tab w:val="num" w:pos="720"/>
        </w:tabs>
        <w:ind w:left="1080" w:hanging="1080"/>
        <w:jc w:val="both"/>
        <w:rPr>
          <w:b/>
          <w:lang w:val="bg-BG" w:eastAsia="bg-BG"/>
        </w:rPr>
      </w:pPr>
      <w:r w:rsidRPr="00080FD8">
        <w:rPr>
          <w:b/>
          <w:color w:val="FF0000"/>
          <w:lang w:val="bg-BG" w:eastAsia="bg-BG"/>
        </w:rPr>
        <w:tab/>
      </w:r>
      <w:r w:rsidRPr="00080FD8">
        <w:rPr>
          <w:b/>
          <w:lang w:val="bg-BG" w:eastAsia="bg-BG"/>
        </w:rPr>
        <w:t>ХII. ОТГОВОРНОСТ. САНКЦИИ</w:t>
      </w:r>
    </w:p>
    <w:p w14:paraId="3610349A" w14:textId="77777777" w:rsidR="008F2418" w:rsidRPr="00080FD8" w:rsidRDefault="008F2418" w:rsidP="008F2418">
      <w:pPr>
        <w:jc w:val="both"/>
        <w:rPr>
          <w:b/>
          <w:lang w:val="bg-BG" w:eastAsia="bg-BG"/>
        </w:rPr>
      </w:pPr>
    </w:p>
    <w:p w14:paraId="26BEC3ED" w14:textId="77777777" w:rsidR="008F2418" w:rsidRPr="00080FD8" w:rsidRDefault="008F2418" w:rsidP="008F2418">
      <w:pPr>
        <w:tabs>
          <w:tab w:val="left" w:pos="851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ab/>
      </w:r>
      <w:r w:rsidRPr="00080FD8">
        <w:rPr>
          <w:b/>
          <w:lang w:val="bg-BG" w:eastAsia="bg-BG"/>
        </w:rPr>
        <w:t xml:space="preserve">Чл. 23. </w:t>
      </w:r>
      <w:r w:rsidRPr="00080FD8">
        <w:rPr>
          <w:lang w:val="bg-BG" w:eastAsia="bg-BG"/>
        </w:rPr>
        <w:t>ИЗПЪЛНИТЕЛЯТ отговаря пред ВЪЗЛОЖИТЕЛЯ и контролните му органи за качеството на използваните материали и монтирани съоръжения, както и за качеството и точността на извършената работа на обекта.</w:t>
      </w:r>
    </w:p>
    <w:p w14:paraId="7F6F159D" w14:textId="77777777" w:rsidR="008F2418" w:rsidRPr="00080FD8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080FD8">
        <w:rPr>
          <w:rFonts w:ascii="Times New Roman" w:hAnsi="Times New Roman"/>
          <w:sz w:val="24"/>
          <w:szCs w:val="24"/>
          <w:lang w:val="bg-BG"/>
        </w:rPr>
        <w:tab/>
      </w:r>
      <w:r w:rsidRPr="00080FD8">
        <w:rPr>
          <w:rFonts w:ascii="Times New Roman" w:hAnsi="Times New Roman"/>
          <w:b/>
          <w:sz w:val="24"/>
          <w:szCs w:val="24"/>
          <w:lang w:val="bg-BG"/>
        </w:rPr>
        <w:t>Чл. 24.</w:t>
      </w:r>
      <w:r w:rsidRPr="00080FD8">
        <w:rPr>
          <w:rFonts w:ascii="Times New Roman" w:hAnsi="Times New Roman"/>
          <w:sz w:val="24"/>
          <w:szCs w:val="24"/>
          <w:lang w:val="bg-BG"/>
        </w:rPr>
        <w:t xml:space="preserve"> (1) При забава за завършване и предаване на работите по настоящия договор в уговорените срокове ИЗПЪЛНИТЕЛЯТ дължи неустойка в размер на 0.5 % (нула цяло и пет процента) от стойността на забавеното изпълнение за всеки просрочен ден, но не повече от 10 % (десет процента) от стойността на договора.</w:t>
      </w:r>
    </w:p>
    <w:p w14:paraId="639D22EA" w14:textId="77777777" w:rsidR="008F2418" w:rsidRPr="00080FD8" w:rsidRDefault="008F2418" w:rsidP="008F2418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0FD8">
        <w:rPr>
          <w:rFonts w:ascii="Times New Roman" w:hAnsi="Times New Roman"/>
          <w:sz w:val="24"/>
          <w:szCs w:val="24"/>
          <w:lang w:val="bg-BG"/>
        </w:rPr>
        <w:t>(2) При забава плащането ВЪЗЛОЖИТЕЛЯТ дължи неустойка в размер на 0.5 % (нула цяло и пет процента) от стойността на забавеното плащане за всеки просрочен ден, но не повече от 10 % (десет процента) от стойността на договора.</w:t>
      </w:r>
    </w:p>
    <w:p w14:paraId="1E516704" w14:textId="77777777" w:rsidR="008F2418" w:rsidRPr="00080FD8" w:rsidRDefault="008F2418" w:rsidP="008F2418">
      <w:pPr>
        <w:pStyle w:val="PlainText"/>
        <w:spacing w:line="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080FD8">
        <w:rPr>
          <w:rFonts w:ascii="Times New Roman" w:hAnsi="Times New Roman"/>
          <w:sz w:val="24"/>
          <w:szCs w:val="24"/>
          <w:lang w:val="bg-BG"/>
        </w:rPr>
        <w:tab/>
      </w:r>
      <w:r w:rsidRPr="00080FD8">
        <w:rPr>
          <w:rFonts w:ascii="Times New Roman" w:hAnsi="Times New Roman"/>
          <w:b/>
          <w:sz w:val="24"/>
          <w:szCs w:val="24"/>
          <w:lang w:val="bg-BG"/>
        </w:rPr>
        <w:t>Чл. 25.</w:t>
      </w:r>
      <w:r w:rsidRPr="00080FD8">
        <w:rPr>
          <w:rFonts w:ascii="Times New Roman" w:hAnsi="Times New Roman"/>
          <w:sz w:val="24"/>
          <w:szCs w:val="24"/>
          <w:lang w:val="bg-BG"/>
        </w:rPr>
        <w:t xml:space="preserve"> (1) При некачествено или неточно извършване на СМР, освен задължението за отстраняване на дефектите или изпълнение, ИЗПЪЛНИТЕЛЯТ дължи и неустойка в размер на  20% (двадесет на сто) от стойността на некачествено или неточно извършените СМР.</w:t>
      </w:r>
    </w:p>
    <w:p w14:paraId="33E9CF88" w14:textId="77777777" w:rsidR="008F2418" w:rsidRPr="00080FD8" w:rsidRDefault="008F2418" w:rsidP="008F2418">
      <w:pPr>
        <w:tabs>
          <w:tab w:val="left" w:pos="851"/>
        </w:tabs>
        <w:spacing w:line="0" w:lineRule="atLeast"/>
        <w:jc w:val="both"/>
        <w:rPr>
          <w:lang w:val="bg-BG"/>
        </w:rPr>
      </w:pPr>
      <w:r w:rsidRPr="00080FD8">
        <w:rPr>
          <w:lang w:val="bg-BG" w:eastAsia="bg-BG"/>
        </w:rPr>
        <w:t xml:space="preserve">   </w:t>
      </w:r>
      <w:r w:rsidRPr="00080FD8">
        <w:rPr>
          <w:lang w:val="bg-BG" w:eastAsia="bg-BG"/>
        </w:rPr>
        <w:tab/>
      </w:r>
      <w:r w:rsidRPr="00080FD8">
        <w:rPr>
          <w:b/>
          <w:lang w:val="bg-BG"/>
        </w:rPr>
        <w:t>Чл. 26. (1)</w:t>
      </w:r>
      <w:r w:rsidRPr="00080FD8">
        <w:rPr>
          <w:lang w:val="bg-BG"/>
        </w:rPr>
        <w:t xml:space="preserve"> Ако недостатъците, установени в гаранционните срокове не бъдат отстранени в договорения между ИЗПЪЛНИТЕЛЯ и ВЪЗЛОЖИТЕЛЯ срок, ИЗПЪЛНИТЕЛЯТ дължи неустойка в удвоения размер на разноските за тяхното отстраняване.</w:t>
      </w:r>
    </w:p>
    <w:p w14:paraId="2BCB6E66" w14:textId="77777777" w:rsidR="008F2418" w:rsidRPr="00080FD8" w:rsidRDefault="008F2418" w:rsidP="008F2418">
      <w:pPr>
        <w:spacing w:line="20" w:lineRule="atLeast"/>
        <w:jc w:val="both"/>
        <w:rPr>
          <w:lang w:val="bg-BG"/>
        </w:rPr>
      </w:pPr>
      <w:r w:rsidRPr="00080FD8">
        <w:rPr>
          <w:lang w:val="bg-BG"/>
        </w:rPr>
        <w:tab/>
      </w:r>
      <w:r w:rsidRPr="00080FD8">
        <w:rPr>
          <w:b/>
          <w:lang w:val="bg-BG"/>
        </w:rPr>
        <w:t>(2)</w:t>
      </w:r>
      <w:r w:rsidRPr="00080FD8">
        <w:rPr>
          <w:lang w:val="bg-BG"/>
        </w:rPr>
        <w:t xml:space="preserve">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отстраняване.</w:t>
      </w:r>
    </w:p>
    <w:p w14:paraId="3656F84D" w14:textId="77777777" w:rsidR="008F2418" w:rsidRPr="00080FD8" w:rsidRDefault="008F2418" w:rsidP="008F2418">
      <w:pPr>
        <w:spacing w:line="20" w:lineRule="atLeast"/>
        <w:ind w:firstLine="708"/>
        <w:jc w:val="both"/>
        <w:rPr>
          <w:lang w:val="bg-BG"/>
        </w:rPr>
      </w:pPr>
      <w:r w:rsidRPr="00080FD8">
        <w:rPr>
          <w:b/>
          <w:lang w:val="bg-BG"/>
        </w:rPr>
        <w:t>(3)</w:t>
      </w:r>
      <w:r w:rsidRPr="00080FD8">
        <w:rPr>
          <w:lang w:val="bg-BG"/>
        </w:rPr>
        <w:t xml:space="preserve"> Плащането на неустойка не лишава ВЪЗЛОЖИТЕЛЯ от възможността да търси други обезщетения и/или да се възползва от други възможности, предоставени му от закона.</w:t>
      </w:r>
    </w:p>
    <w:p w14:paraId="4180731F" w14:textId="77777777" w:rsidR="008F2418" w:rsidRPr="00080FD8" w:rsidRDefault="008F2418" w:rsidP="008F2418">
      <w:pPr>
        <w:spacing w:line="20" w:lineRule="atLeast"/>
        <w:jc w:val="both"/>
        <w:rPr>
          <w:lang w:val="bg-BG" w:eastAsia="bg-BG"/>
        </w:rPr>
      </w:pPr>
    </w:p>
    <w:p w14:paraId="77CD3B3C" w14:textId="77777777" w:rsidR="008F2418" w:rsidRPr="00080FD8" w:rsidRDefault="008F2418" w:rsidP="008F2418">
      <w:pPr>
        <w:tabs>
          <w:tab w:val="left" w:pos="709"/>
        </w:tabs>
        <w:jc w:val="both"/>
        <w:rPr>
          <w:b/>
          <w:bCs/>
          <w:lang w:val="bg-BG"/>
        </w:rPr>
      </w:pPr>
      <w:r w:rsidRPr="00080FD8">
        <w:rPr>
          <w:b/>
          <w:bCs/>
          <w:lang w:val="bg-BG"/>
        </w:rPr>
        <w:t xml:space="preserve">ХIII. </w:t>
      </w:r>
      <w:r w:rsidRPr="00080FD8">
        <w:rPr>
          <w:b/>
          <w:bCs/>
          <w:lang w:val="bg-BG"/>
        </w:rPr>
        <w:tab/>
        <w:t>ИЗПЪЛНЕНИЕ НА ДОГОВОРА. ПРЕКРАТЯВАНЕ НА ДОГОВОРА.</w:t>
      </w:r>
    </w:p>
    <w:p w14:paraId="176657DF" w14:textId="77777777" w:rsidR="008F2418" w:rsidRPr="00080FD8" w:rsidRDefault="008F2418" w:rsidP="008F2418">
      <w:pPr>
        <w:tabs>
          <w:tab w:val="left" w:pos="709"/>
        </w:tabs>
        <w:jc w:val="both"/>
        <w:rPr>
          <w:b/>
          <w:bCs/>
          <w:lang w:val="bg-BG"/>
        </w:rPr>
      </w:pPr>
    </w:p>
    <w:p w14:paraId="4C45CF37" w14:textId="77777777" w:rsidR="008F2418" w:rsidRPr="00080FD8" w:rsidRDefault="008F2418" w:rsidP="008F2418">
      <w:pPr>
        <w:pStyle w:val="BodyText"/>
        <w:spacing w:after="0"/>
        <w:ind w:firstLine="720"/>
        <w:jc w:val="both"/>
        <w:rPr>
          <w:lang w:val="bg-BG"/>
        </w:rPr>
      </w:pPr>
      <w:r w:rsidRPr="00080FD8">
        <w:rPr>
          <w:b/>
          <w:lang w:val="bg-BG"/>
        </w:rPr>
        <w:t xml:space="preserve">Чл. 27. (1) </w:t>
      </w:r>
      <w:r w:rsidRPr="00080FD8">
        <w:rPr>
          <w:lang w:val="bg-BG"/>
        </w:rPr>
        <w:t>Договорът се счита изпълн</w:t>
      </w:r>
      <w:r w:rsidR="00262FD1" w:rsidRPr="00080FD8">
        <w:rPr>
          <w:lang w:val="bg-BG"/>
        </w:rPr>
        <w:t xml:space="preserve">ен след изтичането на </w:t>
      </w:r>
      <w:r w:rsidRPr="00080FD8">
        <w:rPr>
          <w:lang w:val="bg-BG"/>
        </w:rPr>
        <w:t>предложения в офертата на ИЗПЪЛНИТЕЛЯ най-дълъг гаранционен срок.</w:t>
      </w:r>
    </w:p>
    <w:p w14:paraId="2D2B5C94" w14:textId="77777777" w:rsidR="008F2418" w:rsidRPr="00080FD8" w:rsidRDefault="008F2418" w:rsidP="008F2418">
      <w:pPr>
        <w:pStyle w:val="BodyText"/>
        <w:spacing w:after="0"/>
        <w:ind w:firstLine="720"/>
        <w:jc w:val="both"/>
        <w:rPr>
          <w:lang w:val="bg-BG"/>
        </w:rPr>
      </w:pPr>
      <w:r w:rsidRPr="00080FD8">
        <w:rPr>
          <w:lang w:val="bg-BG"/>
        </w:rPr>
        <w:t xml:space="preserve">(2) Договорът може да бъде прекратен: </w:t>
      </w:r>
    </w:p>
    <w:p w14:paraId="738B6D4F" w14:textId="77777777" w:rsidR="008F2418" w:rsidRPr="00080FD8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080FD8">
        <w:rPr>
          <w:rFonts w:ascii="Times New Roman" w:hAnsi="Times New Roman"/>
          <w:sz w:val="24"/>
          <w:szCs w:val="24"/>
          <w:lang w:val="bg-BG"/>
        </w:rPr>
        <w:tab/>
        <w:t>1. с изпълнението на всички задължения на страните;</w:t>
      </w:r>
    </w:p>
    <w:p w14:paraId="46ED5DD8" w14:textId="77777777" w:rsidR="008F2418" w:rsidRPr="00080FD8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080FD8">
        <w:rPr>
          <w:rFonts w:ascii="Times New Roman" w:hAnsi="Times New Roman"/>
          <w:sz w:val="24"/>
          <w:szCs w:val="24"/>
          <w:lang w:val="bg-BG"/>
        </w:rPr>
        <w:tab/>
        <w:t>2. по взаимно съгласие между страните, изразено в писмена форма;</w:t>
      </w:r>
    </w:p>
    <w:p w14:paraId="1B3601E9" w14:textId="77777777" w:rsidR="008F2418" w:rsidRPr="00080FD8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080FD8">
        <w:rPr>
          <w:rFonts w:ascii="Times New Roman" w:hAnsi="Times New Roman"/>
          <w:sz w:val="24"/>
          <w:szCs w:val="24"/>
          <w:lang w:val="bg-BG"/>
        </w:rPr>
        <w:tab/>
        <w:t xml:space="preserve">3. при настъпване на обективна невъзможност за изпълнение на възложената работа. </w:t>
      </w:r>
    </w:p>
    <w:p w14:paraId="01F40457" w14:textId="77777777" w:rsidR="008F2418" w:rsidRPr="00080FD8" w:rsidRDefault="008F2418" w:rsidP="008F2418">
      <w:pPr>
        <w:pStyle w:val="Default"/>
        <w:ind w:firstLine="708"/>
        <w:rPr>
          <w:color w:val="auto"/>
        </w:rPr>
      </w:pPr>
      <w:r w:rsidRPr="00080FD8">
        <w:rPr>
          <w:color w:val="auto"/>
        </w:rPr>
        <w:t xml:space="preserve">4. По вина на ИЗПЪЛНИТЕЛЯ, когато същия: </w:t>
      </w:r>
    </w:p>
    <w:p w14:paraId="09573608" w14:textId="77777777" w:rsidR="008F2418" w:rsidRPr="00080FD8" w:rsidRDefault="008F2418" w:rsidP="008F2418">
      <w:pPr>
        <w:pStyle w:val="Default"/>
        <w:ind w:firstLine="708"/>
        <w:jc w:val="both"/>
        <w:rPr>
          <w:color w:val="auto"/>
        </w:rPr>
      </w:pPr>
      <w:r w:rsidRPr="00080FD8">
        <w:rPr>
          <w:bCs/>
          <w:color w:val="auto"/>
        </w:rPr>
        <w:t xml:space="preserve">а/ </w:t>
      </w:r>
      <w:r w:rsidRPr="00080FD8">
        <w:rPr>
          <w:color w:val="auto"/>
        </w:rPr>
        <w:t xml:space="preserve">е прекратил работата за повече от 15 календарни дни, без съгласие на ВЪЗЛОЖИТЕЛЯ. </w:t>
      </w:r>
    </w:p>
    <w:p w14:paraId="71C07BC4" w14:textId="77777777" w:rsidR="008F2418" w:rsidRPr="00080FD8" w:rsidRDefault="008F2418" w:rsidP="008F2418">
      <w:pPr>
        <w:pStyle w:val="Default"/>
        <w:ind w:firstLine="720"/>
        <w:jc w:val="both"/>
        <w:rPr>
          <w:color w:val="auto"/>
        </w:rPr>
      </w:pPr>
      <w:r w:rsidRPr="00080FD8">
        <w:rPr>
          <w:bCs/>
          <w:color w:val="auto"/>
        </w:rPr>
        <w:t xml:space="preserve">б/ </w:t>
      </w:r>
      <w:r w:rsidRPr="00080FD8">
        <w:rPr>
          <w:color w:val="auto"/>
        </w:rPr>
        <w:t xml:space="preserve">не изпълнява законни инструкции на строителния надзор или на ВЪЗЛОЖИТЕЛЯ. </w:t>
      </w:r>
    </w:p>
    <w:p w14:paraId="0058FB25" w14:textId="77777777" w:rsidR="008F2418" w:rsidRPr="00080FD8" w:rsidRDefault="008F2418" w:rsidP="008F2418">
      <w:pPr>
        <w:pStyle w:val="Default"/>
        <w:ind w:firstLine="720"/>
        <w:jc w:val="both"/>
        <w:rPr>
          <w:color w:val="auto"/>
        </w:rPr>
      </w:pPr>
      <w:r w:rsidRPr="00080FD8">
        <w:rPr>
          <w:bCs/>
          <w:color w:val="auto"/>
        </w:rPr>
        <w:t xml:space="preserve">в/ </w:t>
      </w:r>
      <w:r w:rsidRPr="00080FD8">
        <w:rPr>
          <w:color w:val="auto"/>
        </w:rPr>
        <w:t xml:space="preserve">системно нарушава задълженията си по настоящия договор. </w:t>
      </w:r>
    </w:p>
    <w:p w14:paraId="70A762D3" w14:textId="77777777" w:rsidR="008F2418" w:rsidRPr="00080FD8" w:rsidRDefault="008F2418" w:rsidP="008F2418">
      <w:pPr>
        <w:pStyle w:val="Default"/>
        <w:ind w:firstLine="708"/>
        <w:jc w:val="both"/>
        <w:rPr>
          <w:color w:val="auto"/>
        </w:rPr>
      </w:pPr>
      <w:r w:rsidRPr="00080FD8">
        <w:rPr>
          <w:b/>
          <w:bCs/>
          <w:color w:val="auto"/>
        </w:rPr>
        <w:lastRenderedPageBreak/>
        <w:t>Чл. 28</w:t>
      </w:r>
      <w:r w:rsidRPr="00080FD8">
        <w:rPr>
          <w:bCs/>
          <w:color w:val="auto"/>
        </w:rPr>
        <w:t xml:space="preserve">.  </w:t>
      </w:r>
      <w:r w:rsidRPr="00080FD8">
        <w:rPr>
          <w:color w:val="auto"/>
        </w:rPr>
        <w:t xml:space="preserve">Ако ИЗПЪЛНИТЕЛЯТ не извършва строителните и монтажни работи по уговорения начин и с нужното качество, ВЪЗЛОЖИТЕЛЯТ може да прекрати договора с едномесечно предизвестие. В този случай ВЪЗЛОЖИТЕЛЯТ заплаща на ИЗПЪЛНИТЕЛЯТ само стойността на тези работи, които са извършени качествено и които могат да му бъдат полезни. За претърпените вреди ВЪЗЛОЖИТЕЛЯТ може да претендира обезщетение. </w:t>
      </w:r>
    </w:p>
    <w:p w14:paraId="6087352F" w14:textId="77777777" w:rsidR="008F2418" w:rsidRPr="00080FD8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080FD8">
        <w:rPr>
          <w:rFonts w:ascii="Times New Roman" w:hAnsi="Times New Roman"/>
          <w:sz w:val="24"/>
          <w:szCs w:val="24"/>
          <w:lang w:val="bg-BG"/>
        </w:rPr>
        <w:tab/>
      </w:r>
      <w:r w:rsidRPr="00080FD8">
        <w:rPr>
          <w:rFonts w:ascii="Times New Roman" w:hAnsi="Times New Roman"/>
          <w:b/>
          <w:bCs/>
          <w:sz w:val="24"/>
          <w:szCs w:val="24"/>
          <w:lang w:val="bg-BG"/>
        </w:rPr>
        <w:t>Чл. 29.</w:t>
      </w:r>
      <w:r w:rsidRPr="00080FD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080FD8">
        <w:rPr>
          <w:rFonts w:ascii="Times New Roman" w:hAnsi="Times New Roman"/>
          <w:sz w:val="24"/>
          <w:szCs w:val="24"/>
          <w:lang w:val="bg-BG"/>
        </w:rPr>
        <w:t>При прекратяване на договора ИЗПЪЛНИТЕЛЯТ е длъжен да прекрати незабавно всякакво изпълнение, да обезопаси и осигури охрана на работната площадка, след което да напусне обекта в разумно кратки срокове.</w:t>
      </w:r>
    </w:p>
    <w:p w14:paraId="3E102FF4" w14:textId="77777777" w:rsidR="008F2418" w:rsidRPr="00080FD8" w:rsidRDefault="008F2418" w:rsidP="008F2418">
      <w:pPr>
        <w:ind w:firstLine="540"/>
        <w:jc w:val="both"/>
        <w:rPr>
          <w:color w:val="FF0000"/>
          <w:lang w:val="bg-BG" w:eastAsia="bg-BG"/>
        </w:rPr>
      </w:pPr>
    </w:p>
    <w:p w14:paraId="0E0C825A" w14:textId="77777777" w:rsidR="008F2418" w:rsidRPr="00080FD8" w:rsidRDefault="008F2418" w:rsidP="008F2418">
      <w:pPr>
        <w:jc w:val="both"/>
        <w:rPr>
          <w:b/>
          <w:lang w:val="bg-BG" w:eastAsia="bg-BG"/>
        </w:rPr>
      </w:pPr>
      <w:r w:rsidRPr="00080FD8">
        <w:rPr>
          <w:b/>
          <w:lang w:val="bg-BG" w:eastAsia="bg-BG"/>
        </w:rPr>
        <w:t xml:space="preserve">ХIV. </w:t>
      </w:r>
      <w:r w:rsidRPr="00080FD8">
        <w:rPr>
          <w:b/>
          <w:lang w:val="bg-BG" w:eastAsia="bg-BG"/>
        </w:rPr>
        <w:tab/>
        <w:t>ДОПЪЛНИТЕЛНИ РАЗПОРЕДБИ</w:t>
      </w:r>
    </w:p>
    <w:p w14:paraId="10F180F4" w14:textId="77777777" w:rsidR="008F2418" w:rsidRPr="00080FD8" w:rsidRDefault="008F2418" w:rsidP="008F2418">
      <w:pPr>
        <w:ind w:firstLine="540"/>
        <w:jc w:val="both"/>
        <w:rPr>
          <w:lang w:val="bg-BG" w:eastAsia="bg-BG"/>
        </w:rPr>
      </w:pPr>
    </w:p>
    <w:p w14:paraId="1BECC458" w14:textId="77777777" w:rsidR="008F2418" w:rsidRPr="00080FD8" w:rsidRDefault="008F2418" w:rsidP="008F2418">
      <w:pPr>
        <w:spacing w:line="0" w:lineRule="atLeast"/>
        <w:ind w:right="-30"/>
        <w:jc w:val="both"/>
        <w:rPr>
          <w:lang w:val="bg-BG"/>
        </w:rPr>
      </w:pPr>
      <w:r w:rsidRPr="00080FD8">
        <w:rPr>
          <w:b/>
          <w:lang w:val="bg-BG" w:eastAsia="bg-BG"/>
        </w:rPr>
        <w:t xml:space="preserve">          Чл. 30. </w:t>
      </w:r>
      <w:r w:rsidRPr="00080FD8">
        <w:rPr>
          <w:b/>
          <w:lang w:val="bg-BG"/>
        </w:rPr>
        <w:t xml:space="preserve">(1) </w:t>
      </w:r>
      <w:r w:rsidRPr="00080FD8">
        <w:rPr>
          <w:lang w:val="bg-BG"/>
        </w:rPr>
        <w:t>Всяка от страните се задължава да уведоми писмено другата страна при промяна на адреса за кореспонденция по договора или други идентифициращи данни, в срок до 5 (пет) календарни дни от датата на промяната. Ако някоя от страните по договора не изпълни задължението си да уведоми другата страна за извършената от нея промяна, то страната, която не е уведомена, не отговаря за неполучените съобщения или уведомления.</w:t>
      </w:r>
    </w:p>
    <w:p w14:paraId="6535242E" w14:textId="77777777" w:rsidR="008F2418" w:rsidRPr="00080FD8" w:rsidRDefault="008F2418" w:rsidP="008F2418">
      <w:pPr>
        <w:spacing w:line="0" w:lineRule="atLeast"/>
        <w:ind w:firstLine="708"/>
        <w:jc w:val="both"/>
        <w:rPr>
          <w:lang w:val="bg-BG"/>
        </w:rPr>
      </w:pPr>
      <w:r w:rsidRPr="00080FD8">
        <w:rPr>
          <w:b/>
          <w:lang w:val="bg-BG"/>
        </w:rPr>
        <w:t>(2)</w:t>
      </w:r>
      <w:r w:rsidRPr="00080FD8">
        <w:rPr>
          <w:spacing w:val="2"/>
          <w:lang w:val="bg-BG"/>
        </w:rPr>
        <w:t xml:space="preserve"> </w:t>
      </w:r>
      <w:r w:rsidRPr="00080FD8">
        <w:rPr>
          <w:lang w:val="bg-BG"/>
        </w:rPr>
        <w:t>Нищожността на някоя от клаузите на договора не води до нищожност на друга клауза или на договора като цяло.</w:t>
      </w:r>
    </w:p>
    <w:p w14:paraId="42B9EC1A" w14:textId="77777777" w:rsidR="008F2418" w:rsidRPr="00080FD8" w:rsidRDefault="008F2418" w:rsidP="008F2418">
      <w:pPr>
        <w:spacing w:line="0" w:lineRule="atLeast"/>
        <w:ind w:firstLine="708"/>
        <w:jc w:val="both"/>
        <w:rPr>
          <w:lang w:val="bg-BG"/>
        </w:rPr>
      </w:pPr>
      <w:r w:rsidRPr="00080FD8">
        <w:rPr>
          <w:b/>
          <w:lang w:val="bg-BG"/>
        </w:rPr>
        <w:t xml:space="preserve">(3) </w:t>
      </w:r>
      <w:r w:rsidRPr="00080FD8">
        <w:rPr>
          <w:spacing w:val="-1"/>
          <w:lang w:val="bg-BG"/>
        </w:rPr>
        <w:t>Текстовете на договора и приложенията към него следва да се разглеждат като взаимно свързани и взаимно обясняващи се.</w:t>
      </w:r>
    </w:p>
    <w:p w14:paraId="71A370CB" w14:textId="77777777" w:rsidR="008F2418" w:rsidRPr="00080FD8" w:rsidRDefault="008F2418" w:rsidP="008F2418">
      <w:pPr>
        <w:spacing w:line="0" w:lineRule="atLeast"/>
        <w:ind w:firstLine="708"/>
        <w:jc w:val="both"/>
        <w:rPr>
          <w:lang w:val="bg-BG"/>
        </w:rPr>
      </w:pPr>
      <w:r w:rsidRPr="00080FD8">
        <w:rPr>
          <w:b/>
          <w:lang w:val="bg-BG"/>
        </w:rPr>
        <w:t xml:space="preserve">(4) </w:t>
      </w:r>
      <w:r w:rsidRPr="00080FD8">
        <w:rPr>
          <w:lang w:val="bg-BG"/>
        </w:rPr>
        <w:t>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компетентния български съд.</w:t>
      </w:r>
    </w:p>
    <w:p w14:paraId="262B034D" w14:textId="77777777" w:rsidR="008F2418" w:rsidRPr="00080FD8" w:rsidRDefault="008F2418" w:rsidP="008F2418">
      <w:pPr>
        <w:spacing w:line="0" w:lineRule="atLeast"/>
        <w:jc w:val="both"/>
        <w:rPr>
          <w:spacing w:val="3"/>
          <w:lang w:val="bg-BG"/>
        </w:rPr>
      </w:pPr>
    </w:p>
    <w:p w14:paraId="5B2A55A5" w14:textId="77777777" w:rsidR="008F2418" w:rsidRPr="00080FD8" w:rsidRDefault="008F2418" w:rsidP="008F2418">
      <w:pPr>
        <w:spacing w:line="0" w:lineRule="atLeast"/>
        <w:jc w:val="both"/>
        <w:rPr>
          <w:lang w:val="bg-BG"/>
        </w:rPr>
      </w:pPr>
      <w:r w:rsidRPr="00080FD8">
        <w:rPr>
          <w:spacing w:val="3"/>
          <w:lang w:val="bg-BG"/>
        </w:rPr>
        <w:t xml:space="preserve">Настоящият договор в едно с приложението към него се изготви и подписа в 2 (два) еднообразни екземпляра по един за всяка от </w:t>
      </w:r>
      <w:r w:rsidRPr="00080FD8">
        <w:rPr>
          <w:spacing w:val="-1"/>
          <w:lang w:val="bg-BG"/>
        </w:rPr>
        <w:t>страните, всеки със силата на оригинал и влиза в сила от деня на подписването му и от двете страни.</w:t>
      </w:r>
    </w:p>
    <w:p w14:paraId="02248F62" w14:textId="77777777" w:rsidR="00B74558" w:rsidRPr="00080FD8" w:rsidRDefault="00B74558" w:rsidP="00B74558">
      <w:pPr>
        <w:tabs>
          <w:tab w:val="num" w:pos="1260"/>
        </w:tabs>
        <w:jc w:val="both"/>
        <w:rPr>
          <w:b/>
          <w:lang w:val="bg-BG"/>
        </w:rPr>
      </w:pPr>
    </w:p>
    <w:p w14:paraId="4F9D606B" w14:textId="77777777" w:rsidR="00B74558" w:rsidRPr="00080FD8" w:rsidRDefault="00B74558" w:rsidP="00B74558">
      <w:pPr>
        <w:tabs>
          <w:tab w:val="num" w:pos="1260"/>
        </w:tabs>
        <w:jc w:val="both"/>
        <w:rPr>
          <w:b/>
          <w:lang w:val="bg-BG"/>
        </w:rPr>
      </w:pPr>
    </w:p>
    <w:p w14:paraId="6388BD17" w14:textId="77777777" w:rsidR="00B74558" w:rsidRPr="00080FD8" w:rsidRDefault="00B74558" w:rsidP="00B74558">
      <w:pPr>
        <w:tabs>
          <w:tab w:val="num" w:pos="1260"/>
        </w:tabs>
        <w:jc w:val="both"/>
        <w:rPr>
          <w:lang w:val="bg-BG" w:eastAsia="bg-BG"/>
        </w:rPr>
      </w:pPr>
      <w:r w:rsidRPr="00080FD8">
        <w:rPr>
          <w:b/>
          <w:lang w:val="bg-BG"/>
        </w:rPr>
        <w:t xml:space="preserve">Приложение: </w:t>
      </w:r>
      <w:r w:rsidRPr="00080FD8">
        <w:rPr>
          <w:lang w:val="bg-BG" w:eastAsia="bg-BG"/>
        </w:rPr>
        <w:t>Оферта на Изпълнителя</w:t>
      </w:r>
      <w:r w:rsidRPr="00080FD8">
        <w:rPr>
          <w:lang w:val="bg-BG"/>
        </w:rPr>
        <w:t xml:space="preserve"> с количествено-стойностни сметки</w:t>
      </w:r>
    </w:p>
    <w:p w14:paraId="0FCB127F" w14:textId="77777777" w:rsidR="008F2418" w:rsidRPr="00080FD8" w:rsidRDefault="008F2418" w:rsidP="008F2418">
      <w:pPr>
        <w:tabs>
          <w:tab w:val="num" w:pos="1260"/>
        </w:tabs>
        <w:jc w:val="both"/>
        <w:rPr>
          <w:color w:val="FF0000"/>
          <w:lang w:val="bg-BG" w:eastAsia="bg-BG"/>
        </w:rPr>
      </w:pPr>
    </w:p>
    <w:p w14:paraId="7C913E44" w14:textId="77777777" w:rsidR="008F2418" w:rsidRPr="00080FD8" w:rsidRDefault="008F2418" w:rsidP="008F2418">
      <w:pPr>
        <w:tabs>
          <w:tab w:val="num" w:pos="1260"/>
        </w:tabs>
        <w:jc w:val="both"/>
        <w:rPr>
          <w:color w:val="FF0000"/>
          <w:lang w:val="bg-BG" w:eastAsia="bg-BG"/>
        </w:rPr>
      </w:pPr>
    </w:p>
    <w:p w14:paraId="6B0EB661" w14:textId="77777777" w:rsidR="008F2418" w:rsidRPr="00080FD8" w:rsidRDefault="008F2418" w:rsidP="008F2418">
      <w:pPr>
        <w:tabs>
          <w:tab w:val="num" w:pos="1260"/>
        </w:tabs>
        <w:jc w:val="both"/>
        <w:outlineLvl w:val="0"/>
        <w:rPr>
          <w:b/>
          <w:lang w:val="bg-BG" w:eastAsia="bg-BG"/>
        </w:rPr>
      </w:pPr>
      <w:r w:rsidRPr="00080FD8">
        <w:rPr>
          <w:b/>
          <w:lang w:val="bg-BG" w:eastAsia="bg-BG"/>
        </w:rPr>
        <w:t>ВЪЗЛОЖИТЕЛ:.............................</w:t>
      </w:r>
      <w:r w:rsidRPr="00080FD8">
        <w:rPr>
          <w:b/>
          <w:lang w:val="bg-BG" w:eastAsia="bg-BG"/>
        </w:rPr>
        <w:tab/>
      </w:r>
      <w:r w:rsidRPr="00080FD8">
        <w:rPr>
          <w:b/>
          <w:lang w:val="bg-BG" w:eastAsia="bg-BG"/>
        </w:rPr>
        <w:tab/>
        <w:t xml:space="preserve">  ИЗПЪЛНИТЕЛ:..........................</w:t>
      </w:r>
    </w:p>
    <w:p w14:paraId="2E7794DC" w14:textId="77777777" w:rsidR="008F2418" w:rsidRPr="00080FD8" w:rsidRDefault="008F2418" w:rsidP="008F2418">
      <w:pPr>
        <w:tabs>
          <w:tab w:val="num" w:pos="1260"/>
        </w:tabs>
        <w:jc w:val="both"/>
        <w:rPr>
          <w:lang w:val="bg-BG" w:eastAsia="bg-BG"/>
        </w:rPr>
      </w:pPr>
      <w:r w:rsidRPr="00080FD8">
        <w:rPr>
          <w:lang w:val="bg-BG" w:eastAsia="bg-BG"/>
        </w:rPr>
        <w:t>Георги Беловски – /Изпълнителен                            ......................- /........................... /</w:t>
      </w:r>
    </w:p>
    <w:p w14:paraId="3C968BDF" w14:textId="77777777" w:rsidR="008F2418" w:rsidRPr="00080FD8" w:rsidRDefault="008F2418" w:rsidP="008F2418">
      <w:pPr>
        <w:tabs>
          <w:tab w:val="num" w:pos="1260"/>
        </w:tabs>
        <w:jc w:val="both"/>
        <w:rPr>
          <w:lang w:val="bg-BG"/>
        </w:rPr>
      </w:pPr>
      <w:r w:rsidRPr="00080FD8">
        <w:rPr>
          <w:lang w:val="bg-BG" w:eastAsia="bg-BG"/>
        </w:rPr>
        <w:t>Директор/</w:t>
      </w:r>
    </w:p>
    <w:p w14:paraId="7680BC94" w14:textId="77777777" w:rsidR="00675190" w:rsidRPr="00080FD8" w:rsidRDefault="00675190" w:rsidP="00C11262">
      <w:pPr>
        <w:spacing w:line="300" w:lineRule="exact"/>
        <w:rPr>
          <w:b/>
          <w:lang w:val="bg-BG"/>
        </w:rPr>
      </w:pPr>
    </w:p>
    <w:sectPr w:rsidR="00675190" w:rsidRPr="00080FD8" w:rsidSect="00E46C99">
      <w:footerReference w:type="default" r:id="rId7"/>
      <w:pgSz w:w="11906" w:h="16838"/>
      <w:pgMar w:top="1110" w:right="991" w:bottom="1417" w:left="1417" w:header="56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4E33" w14:textId="77777777" w:rsidR="00A1324B" w:rsidRDefault="00A1324B" w:rsidP="002656BA">
      <w:r>
        <w:separator/>
      </w:r>
    </w:p>
  </w:endnote>
  <w:endnote w:type="continuationSeparator" w:id="0">
    <w:p w14:paraId="25B36445" w14:textId="77777777" w:rsidR="00A1324B" w:rsidRDefault="00A1324B" w:rsidP="0026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1B0A" w14:textId="77777777" w:rsidR="00C97E26" w:rsidRPr="00C80FEA" w:rsidRDefault="00C97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9785" w14:textId="77777777" w:rsidR="00A1324B" w:rsidRDefault="00A1324B" w:rsidP="002656BA">
      <w:r>
        <w:separator/>
      </w:r>
    </w:p>
  </w:footnote>
  <w:footnote w:type="continuationSeparator" w:id="0">
    <w:p w14:paraId="4F9B2F9C" w14:textId="77777777" w:rsidR="00A1324B" w:rsidRDefault="00A1324B" w:rsidP="002656BA">
      <w:r>
        <w:continuationSeparator/>
      </w:r>
    </w:p>
  </w:footnote>
  <w:footnote w:id="1">
    <w:p w14:paraId="2F0EC014" w14:textId="77777777" w:rsidR="00C97E26" w:rsidRPr="009B6A7A" w:rsidRDefault="00C97E26" w:rsidP="0025025C">
      <w:pPr>
        <w:jc w:val="both"/>
        <w:rPr>
          <w:i/>
          <w:lang w:val="ru-RU"/>
        </w:rPr>
      </w:pPr>
      <w:r w:rsidRPr="009B6A7A">
        <w:rPr>
          <w:rStyle w:val="FootnoteReference"/>
        </w:rPr>
        <w:footnoteRef/>
      </w:r>
      <w:r w:rsidRPr="009B6A7A">
        <w:t xml:space="preserve"> </w:t>
      </w:r>
      <w:r w:rsidRPr="009B6A7A">
        <w:rPr>
          <w:i/>
          <w:lang w:val="ru-RU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 и строителството, предмет на поръчката, както следва:</w:t>
      </w:r>
    </w:p>
    <w:p w14:paraId="63EB8ACB" w14:textId="77777777" w:rsidR="00C97E26" w:rsidRPr="009B6A7A" w:rsidRDefault="00C97E26" w:rsidP="0025025C">
      <w:pPr>
        <w:rPr>
          <w:i/>
          <w:lang w:val="ru-RU"/>
        </w:rPr>
      </w:pPr>
      <w:r w:rsidRPr="009B6A7A">
        <w:rPr>
          <w:i/>
          <w:lang w:val="ru-RU"/>
        </w:rPr>
        <w:t>-</w:t>
      </w:r>
      <w:r w:rsidRPr="009B6A7A">
        <w:rPr>
          <w:i/>
          <w:lang w:val="ru-RU"/>
        </w:rPr>
        <w:tab/>
      </w:r>
      <w:r w:rsidRPr="009B6A7A">
        <w:rPr>
          <w:b/>
          <w:i/>
          <w:lang w:val="ru-RU"/>
        </w:rPr>
        <w:t>Относно задълженията, свързани с данъци и осигуровки</w:t>
      </w:r>
      <w:r w:rsidRPr="009B6A7A">
        <w:rPr>
          <w:i/>
          <w:lang w:val="ru-RU"/>
        </w:rPr>
        <w:t>:</w:t>
      </w:r>
    </w:p>
    <w:p w14:paraId="5E386B2E" w14:textId="77777777" w:rsidR="00C97E26" w:rsidRPr="009B6A7A" w:rsidRDefault="00C97E26" w:rsidP="0025025C">
      <w:pPr>
        <w:rPr>
          <w:i/>
          <w:lang w:val="ru-RU"/>
        </w:rPr>
      </w:pPr>
      <w:r w:rsidRPr="009B6A7A">
        <w:rPr>
          <w:i/>
          <w:lang w:val="ru-RU"/>
        </w:rPr>
        <w:t>Национална агенция по приходите:</w:t>
      </w:r>
    </w:p>
    <w:p w14:paraId="3574B0F5" w14:textId="77777777" w:rsidR="00C97E26" w:rsidRPr="009B6A7A" w:rsidRDefault="00C97E26" w:rsidP="0025025C">
      <w:pPr>
        <w:rPr>
          <w:i/>
          <w:lang w:val="ru-RU"/>
        </w:rPr>
      </w:pPr>
      <w:r w:rsidRPr="009B6A7A">
        <w:rPr>
          <w:i/>
          <w:lang w:val="ru-RU"/>
        </w:rPr>
        <w:t xml:space="preserve">Информационен телефон на НАП - 0700 18 700; интернет адрес: </w:t>
      </w:r>
      <w:r w:rsidRPr="009B6A7A">
        <w:rPr>
          <w:i/>
        </w:rPr>
        <w:t>www</w:t>
      </w:r>
      <w:r w:rsidRPr="009B6A7A">
        <w:rPr>
          <w:i/>
          <w:lang w:val="ru-RU"/>
        </w:rPr>
        <w:t>.</w:t>
      </w:r>
      <w:r w:rsidRPr="009B6A7A">
        <w:rPr>
          <w:i/>
        </w:rPr>
        <w:t>nap</w:t>
      </w:r>
      <w:r w:rsidRPr="009B6A7A">
        <w:rPr>
          <w:i/>
          <w:lang w:val="ru-RU"/>
        </w:rPr>
        <w:t>.</w:t>
      </w:r>
      <w:r w:rsidRPr="009B6A7A">
        <w:rPr>
          <w:i/>
        </w:rPr>
        <w:t>bg</w:t>
      </w:r>
    </w:p>
    <w:p w14:paraId="58B57A66" w14:textId="77777777" w:rsidR="00C97E26" w:rsidRPr="009B6A7A" w:rsidRDefault="00C97E26" w:rsidP="0025025C">
      <w:pPr>
        <w:rPr>
          <w:b/>
          <w:i/>
          <w:lang w:val="ru-RU"/>
        </w:rPr>
      </w:pPr>
      <w:r w:rsidRPr="009B6A7A">
        <w:rPr>
          <w:i/>
          <w:lang w:val="ru-RU"/>
        </w:rPr>
        <w:t>-</w:t>
      </w:r>
      <w:r w:rsidRPr="009B6A7A">
        <w:rPr>
          <w:i/>
          <w:lang w:val="ru-RU"/>
        </w:rPr>
        <w:tab/>
      </w:r>
      <w:r w:rsidRPr="009B6A7A">
        <w:rPr>
          <w:b/>
          <w:i/>
          <w:lang w:val="ru-RU"/>
        </w:rPr>
        <w:t>Относно задълженията, свързани с опазване на околната среда:</w:t>
      </w:r>
    </w:p>
    <w:p w14:paraId="45257B43" w14:textId="77777777" w:rsidR="00C97E26" w:rsidRPr="009B6A7A" w:rsidRDefault="00C97E26" w:rsidP="0025025C">
      <w:pPr>
        <w:rPr>
          <w:i/>
        </w:rPr>
      </w:pPr>
      <w:r w:rsidRPr="009B6A7A">
        <w:rPr>
          <w:i/>
          <w:lang w:val="ru-RU"/>
        </w:rPr>
        <w:t>Министерство на околната среда и водите</w:t>
      </w:r>
      <w:r w:rsidRPr="009B6A7A">
        <w:rPr>
          <w:i/>
        </w:rPr>
        <w:t>:</w:t>
      </w:r>
    </w:p>
    <w:p w14:paraId="49F69BDF" w14:textId="77777777" w:rsidR="00C97E26" w:rsidRPr="009B6A7A" w:rsidRDefault="00C97E26" w:rsidP="0025025C">
      <w:pPr>
        <w:rPr>
          <w:i/>
          <w:lang w:val="ru-RU"/>
        </w:rPr>
      </w:pPr>
      <w:r w:rsidRPr="009B6A7A">
        <w:rPr>
          <w:i/>
          <w:lang w:val="ru-RU"/>
        </w:rPr>
        <w:t>1000 София, ул. "У. Гладстон" № 67</w:t>
      </w:r>
      <w:r w:rsidRPr="009B6A7A">
        <w:rPr>
          <w:i/>
        </w:rPr>
        <w:t xml:space="preserve">, </w:t>
      </w:r>
      <w:r w:rsidRPr="009B6A7A">
        <w:rPr>
          <w:i/>
          <w:lang w:val="ru-RU"/>
        </w:rPr>
        <w:t>Телефон: 02/ 940 6000</w:t>
      </w:r>
    </w:p>
    <w:p w14:paraId="14C68E62" w14:textId="77777777" w:rsidR="00C97E26" w:rsidRPr="009B6A7A" w:rsidRDefault="00C97E26" w:rsidP="0025025C">
      <w:pPr>
        <w:rPr>
          <w:i/>
          <w:lang w:val="ru-RU"/>
        </w:rPr>
      </w:pPr>
      <w:r w:rsidRPr="009B6A7A">
        <w:rPr>
          <w:i/>
          <w:lang w:val="ru-RU"/>
        </w:rPr>
        <w:t xml:space="preserve">Интернет адрес: </w:t>
      </w:r>
      <w:r w:rsidRPr="009B6A7A">
        <w:rPr>
          <w:i/>
        </w:rPr>
        <w:t>http</w:t>
      </w:r>
      <w:r w:rsidRPr="009B6A7A">
        <w:rPr>
          <w:i/>
          <w:lang w:val="ru-RU"/>
        </w:rPr>
        <w:t>://</w:t>
      </w:r>
      <w:r w:rsidRPr="009B6A7A">
        <w:rPr>
          <w:i/>
        </w:rPr>
        <w:t>www</w:t>
      </w:r>
      <w:r w:rsidRPr="009B6A7A">
        <w:rPr>
          <w:i/>
          <w:lang w:val="ru-RU"/>
        </w:rPr>
        <w:t>3.</w:t>
      </w:r>
      <w:r w:rsidRPr="009B6A7A">
        <w:rPr>
          <w:i/>
        </w:rPr>
        <w:t>moew</w:t>
      </w:r>
      <w:r w:rsidRPr="009B6A7A">
        <w:rPr>
          <w:i/>
          <w:lang w:val="ru-RU"/>
        </w:rPr>
        <w:t>.</w:t>
      </w:r>
      <w:r w:rsidRPr="009B6A7A">
        <w:rPr>
          <w:i/>
        </w:rPr>
        <w:t>government</w:t>
      </w:r>
      <w:r w:rsidRPr="009B6A7A">
        <w:rPr>
          <w:i/>
          <w:lang w:val="ru-RU"/>
        </w:rPr>
        <w:t>.</w:t>
      </w:r>
      <w:r w:rsidRPr="009B6A7A">
        <w:rPr>
          <w:i/>
        </w:rPr>
        <w:t>bg</w:t>
      </w:r>
      <w:r w:rsidRPr="009B6A7A">
        <w:rPr>
          <w:i/>
          <w:lang w:val="ru-RU"/>
        </w:rPr>
        <w:t>/</w:t>
      </w:r>
    </w:p>
    <w:p w14:paraId="20510D4F" w14:textId="77777777" w:rsidR="00C97E26" w:rsidRDefault="00C97E26" w:rsidP="0025025C">
      <w:pPr>
        <w:rPr>
          <w:i/>
          <w:lang w:val="ru-RU"/>
        </w:rPr>
      </w:pPr>
      <w:r>
        <w:rPr>
          <w:i/>
          <w:lang w:val="ru-RU"/>
        </w:rPr>
        <w:t>-</w:t>
      </w:r>
      <w:r>
        <w:rPr>
          <w:i/>
          <w:lang w:val="ru-RU"/>
        </w:rPr>
        <w:tab/>
      </w:r>
      <w:r>
        <w:rPr>
          <w:b/>
          <w:i/>
          <w:lang w:val="ru-RU"/>
        </w:rPr>
        <w:t>Относно задълженията, свързани със закрила на заетостта и условията на тру</w:t>
      </w:r>
      <w:r>
        <w:rPr>
          <w:i/>
          <w:lang w:val="ru-RU"/>
        </w:rPr>
        <w:t>д:</w:t>
      </w:r>
    </w:p>
    <w:p w14:paraId="60786305" w14:textId="77777777" w:rsidR="00C97E26" w:rsidRDefault="00C97E26" w:rsidP="0025025C">
      <w:pPr>
        <w:rPr>
          <w:i/>
          <w:lang w:val="ru-RU"/>
        </w:rPr>
      </w:pPr>
      <w:r>
        <w:rPr>
          <w:i/>
          <w:lang w:val="ru-RU"/>
        </w:rPr>
        <w:t>Министерство на труда и социалната политика:</w:t>
      </w:r>
    </w:p>
    <w:p w14:paraId="057B900F" w14:textId="77777777" w:rsidR="00C97E26" w:rsidRDefault="00C97E26" w:rsidP="0025025C">
      <w:pPr>
        <w:rPr>
          <w:i/>
        </w:rPr>
      </w:pPr>
      <w:r>
        <w:rPr>
          <w:i/>
          <w:lang w:val="ru-RU"/>
        </w:rPr>
        <w:t>София 1051, ул. Триадица №</w:t>
      </w:r>
      <w:r>
        <w:rPr>
          <w:i/>
        </w:rPr>
        <w:t xml:space="preserve"> </w:t>
      </w:r>
      <w:r>
        <w:rPr>
          <w:i/>
          <w:lang w:val="ru-RU"/>
        </w:rPr>
        <w:t>2</w:t>
      </w:r>
      <w:r>
        <w:rPr>
          <w:i/>
        </w:rPr>
        <w:t xml:space="preserve">, </w:t>
      </w:r>
      <w:r>
        <w:rPr>
          <w:i/>
          <w:lang w:val="ru-RU"/>
        </w:rPr>
        <w:t>Телефон: 02/ 8119 443</w:t>
      </w:r>
      <w:r>
        <w:rPr>
          <w:i/>
        </w:rPr>
        <w:t>; 0800 88 001</w:t>
      </w:r>
    </w:p>
    <w:p w14:paraId="70524FBC" w14:textId="77777777" w:rsidR="00C97E26" w:rsidRDefault="00C97E26" w:rsidP="0025025C">
      <w:pPr>
        <w:rPr>
          <w:i/>
          <w:lang w:val="ru-RU"/>
        </w:rPr>
      </w:pPr>
      <w:r>
        <w:rPr>
          <w:i/>
          <w:lang w:val="ru-RU"/>
        </w:rPr>
        <w:t xml:space="preserve">Интернет адрес: </w:t>
      </w:r>
      <w:r>
        <w:rPr>
          <w:i/>
        </w:rPr>
        <w:t>http</w:t>
      </w:r>
      <w:r>
        <w:rPr>
          <w:i/>
          <w:lang w:val="ru-RU"/>
        </w:rPr>
        <w:t>://</w:t>
      </w:r>
      <w:r>
        <w:rPr>
          <w:i/>
        </w:rPr>
        <w:t>www</w:t>
      </w:r>
      <w:r>
        <w:rPr>
          <w:i/>
          <w:lang w:val="ru-RU"/>
        </w:rPr>
        <w:t>.</w:t>
      </w:r>
      <w:r>
        <w:rPr>
          <w:i/>
        </w:rPr>
        <w:t>mlsp</w:t>
      </w:r>
      <w:r>
        <w:rPr>
          <w:i/>
          <w:lang w:val="ru-RU"/>
        </w:rPr>
        <w:t>.</w:t>
      </w:r>
      <w:r>
        <w:rPr>
          <w:i/>
        </w:rPr>
        <w:t>government</w:t>
      </w:r>
      <w:r>
        <w:rPr>
          <w:i/>
          <w:lang w:val="ru-RU"/>
        </w:rPr>
        <w:t>.</w:t>
      </w:r>
      <w:r>
        <w:rPr>
          <w:i/>
        </w:rPr>
        <w:t>bg</w:t>
      </w:r>
    </w:p>
    <w:p w14:paraId="20C9D9A8" w14:textId="77777777" w:rsidR="00C97E26" w:rsidRDefault="00C97E26" w:rsidP="0025025C">
      <w:pPr>
        <w:pStyle w:val="BodyTextIndent"/>
        <w:ind w:left="0"/>
        <w:rPr>
          <w:i/>
        </w:rPr>
      </w:pPr>
      <w:r>
        <w:rPr>
          <w:i/>
        </w:rPr>
        <w:t>Изпълнителна агенция „Главна инспекция по труда”:</w:t>
      </w:r>
    </w:p>
    <w:p w14:paraId="7AAFCD55" w14:textId="77777777" w:rsidR="00C97E26" w:rsidRDefault="00C97E26" w:rsidP="0025025C">
      <w:pPr>
        <w:pStyle w:val="BodyTextIndent"/>
        <w:ind w:left="0"/>
        <w:rPr>
          <w:i/>
        </w:rPr>
      </w:pPr>
      <w:r>
        <w:rPr>
          <w:i/>
        </w:rPr>
        <w:t>София 1000, бул. „Дондуков” № 3,</w:t>
      </w:r>
    </w:p>
    <w:p w14:paraId="456524C6" w14:textId="77777777" w:rsidR="00C97E26" w:rsidRDefault="00C97E26" w:rsidP="0025025C">
      <w:pPr>
        <w:rPr>
          <w:i/>
          <w:lang w:val="ru-RU"/>
        </w:rPr>
      </w:pPr>
      <w:r>
        <w:rPr>
          <w:i/>
          <w:lang w:val="ru-RU"/>
        </w:rPr>
        <w:t>Телефон: 02/ 81</w:t>
      </w:r>
      <w:r>
        <w:rPr>
          <w:i/>
        </w:rPr>
        <w:t>01 7</w:t>
      </w:r>
      <w:r>
        <w:rPr>
          <w:i/>
          <w:lang w:val="ru-RU"/>
        </w:rPr>
        <w:t>59</w:t>
      </w:r>
      <w:r>
        <w:rPr>
          <w:b/>
          <w:i/>
        </w:rPr>
        <w:t>;</w:t>
      </w:r>
      <w:r>
        <w:rPr>
          <w:rStyle w:val="Strong"/>
          <w:b w:val="0"/>
          <w:i/>
          <w:color w:val="000000"/>
        </w:rPr>
        <w:t xml:space="preserve"> </w:t>
      </w:r>
      <w:r>
        <w:rPr>
          <w:rStyle w:val="Strong"/>
          <w:b w:val="0"/>
          <w:i/>
          <w:color w:val="000000"/>
          <w:lang w:val="ru-RU"/>
        </w:rPr>
        <w:t>0700 17</w:t>
      </w:r>
      <w:r>
        <w:rPr>
          <w:rStyle w:val="Strong"/>
          <w:b w:val="0"/>
          <w:i/>
          <w:color w:val="000000"/>
        </w:rPr>
        <w:t> </w:t>
      </w:r>
      <w:r>
        <w:rPr>
          <w:rStyle w:val="Strong"/>
          <w:b w:val="0"/>
          <w:i/>
          <w:color w:val="000000"/>
          <w:lang w:val="ru-RU"/>
        </w:rPr>
        <w:t>670</w:t>
      </w:r>
      <w:r>
        <w:rPr>
          <w:rStyle w:val="Strong"/>
          <w:b w:val="0"/>
          <w:i/>
          <w:color w:val="000000"/>
        </w:rPr>
        <w:t>;</w:t>
      </w:r>
      <w:r>
        <w:rPr>
          <w:rStyle w:val="Strong"/>
          <w:b w:val="0"/>
          <w:i/>
          <w:color w:val="000000"/>
          <w:lang w:val="ru-RU"/>
        </w:rPr>
        <w:t xml:space="preserve"> </w:t>
      </w:r>
      <w:r>
        <w:rPr>
          <w:rStyle w:val="Strong"/>
          <w:b w:val="0"/>
          <w:i/>
          <w:color w:val="000000"/>
        </w:rPr>
        <w:t>e</w:t>
      </w:r>
      <w:r>
        <w:rPr>
          <w:rStyle w:val="Strong"/>
          <w:b w:val="0"/>
          <w:i/>
          <w:color w:val="000000"/>
          <w:lang w:val="ru-RU"/>
        </w:rPr>
        <w:t>-</w:t>
      </w:r>
      <w:r>
        <w:rPr>
          <w:rStyle w:val="Strong"/>
          <w:b w:val="0"/>
          <w:i/>
          <w:color w:val="000000"/>
        </w:rPr>
        <w:t>mail</w:t>
      </w:r>
      <w:r>
        <w:rPr>
          <w:b/>
          <w:i/>
          <w:color w:val="000000"/>
          <w:lang w:val="ru-RU"/>
        </w:rPr>
        <w:t xml:space="preserve">: </w:t>
      </w:r>
      <w:hyperlink r:id="rId1" w:history="1">
        <w:r>
          <w:rPr>
            <w:rStyle w:val="Hyperlink"/>
            <w:i/>
          </w:rPr>
          <w:t>secr</w:t>
        </w:r>
        <w:r>
          <w:rPr>
            <w:rStyle w:val="Hyperlink"/>
            <w:i/>
            <w:lang w:val="ru-RU"/>
          </w:rPr>
          <w:t>-</w:t>
        </w:r>
        <w:r>
          <w:rPr>
            <w:rStyle w:val="Hyperlink"/>
            <w:i/>
          </w:rPr>
          <w:t>idirector</w:t>
        </w:r>
        <w:r>
          <w:rPr>
            <w:rStyle w:val="Hyperlink"/>
            <w:i/>
            <w:lang w:val="ru-RU"/>
          </w:rPr>
          <w:t>@</w:t>
        </w:r>
        <w:r>
          <w:rPr>
            <w:rStyle w:val="Hyperlink"/>
            <w:i/>
          </w:rPr>
          <w:t>gli</w:t>
        </w:r>
        <w:r>
          <w:rPr>
            <w:rStyle w:val="Hyperlink"/>
            <w:i/>
            <w:lang w:val="ru-RU"/>
          </w:rPr>
          <w:t>.</w:t>
        </w:r>
        <w:r>
          <w:rPr>
            <w:rStyle w:val="Hyperlink"/>
            <w:i/>
          </w:rPr>
          <w:t>government</w:t>
        </w:r>
        <w:r>
          <w:rPr>
            <w:rStyle w:val="Hyperlink"/>
            <w:i/>
            <w:lang w:val="ru-RU"/>
          </w:rPr>
          <w:t>.</w:t>
        </w:r>
        <w:r>
          <w:rPr>
            <w:rStyle w:val="Hyperlink"/>
            <w:i/>
          </w:rPr>
          <w:t>bg</w:t>
        </w:r>
      </w:hyperlink>
    </w:p>
    <w:p w14:paraId="5440932D" w14:textId="77777777" w:rsidR="00C97E26" w:rsidRDefault="00C97E26" w:rsidP="0025025C">
      <w:pPr>
        <w:pStyle w:val="NoSpacing"/>
        <w:jc w:val="center"/>
        <w:rPr>
          <w:color w:val="000000"/>
          <w:shd w:val="clear" w:color="auto" w:fill="FEFEFE"/>
        </w:rPr>
      </w:pPr>
    </w:p>
    <w:p w14:paraId="4C5AF79E" w14:textId="77777777" w:rsidR="00C97E26" w:rsidRDefault="00C97E26" w:rsidP="0025025C">
      <w:pPr>
        <w:pStyle w:val="FootnoteText"/>
      </w:pPr>
    </w:p>
    <w:p w14:paraId="58DA532C" w14:textId="77777777" w:rsidR="00C97E26" w:rsidRDefault="00C97E26" w:rsidP="0025025C">
      <w:pPr>
        <w:pStyle w:val="FootnoteText"/>
      </w:pPr>
    </w:p>
    <w:p w14:paraId="4AB5929B" w14:textId="77777777" w:rsidR="00C97E26" w:rsidRDefault="00C97E26" w:rsidP="0025025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7C97"/>
    <w:multiLevelType w:val="hybridMultilevel"/>
    <w:tmpl w:val="20EE9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4987"/>
    <w:multiLevelType w:val="hybridMultilevel"/>
    <w:tmpl w:val="4A82BE22"/>
    <w:lvl w:ilvl="0" w:tplc="70CA8E1C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E77D04"/>
    <w:multiLevelType w:val="hybridMultilevel"/>
    <w:tmpl w:val="F7D43578"/>
    <w:lvl w:ilvl="0" w:tplc="6D62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2056A"/>
    <w:multiLevelType w:val="hybridMultilevel"/>
    <w:tmpl w:val="6FBAD0B2"/>
    <w:lvl w:ilvl="0" w:tplc="A606C4E0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6006CA"/>
    <w:multiLevelType w:val="hybridMultilevel"/>
    <w:tmpl w:val="5E3468BC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E87"/>
    <w:multiLevelType w:val="hybridMultilevel"/>
    <w:tmpl w:val="155264C4"/>
    <w:lvl w:ilvl="0" w:tplc="91920EB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11163C"/>
    <w:multiLevelType w:val="hybridMultilevel"/>
    <w:tmpl w:val="F46EC3D8"/>
    <w:lvl w:ilvl="0" w:tplc="D5583DC8">
      <w:start w:val="1"/>
      <w:numFmt w:val="decimal"/>
      <w:lvlText w:val="Чл. %1."/>
      <w:lvlJc w:val="left"/>
      <w:pPr>
        <w:ind w:left="144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766EDD4">
      <w:start w:val="1"/>
      <w:numFmt w:val="decimal"/>
      <w:lvlText w:val="(%3)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  <w:b/>
      </w:rPr>
    </w:lvl>
    <w:lvl w:ilvl="3" w:tplc="040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541DA"/>
    <w:multiLevelType w:val="hybridMultilevel"/>
    <w:tmpl w:val="15CA6916"/>
    <w:lvl w:ilvl="0" w:tplc="755E0F32">
      <w:start w:val="1"/>
      <w:numFmt w:val="upperRoman"/>
      <w:lvlText w:val="%1."/>
      <w:lvlJc w:val="left"/>
      <w:pPr>
        <w:tabs>
          <w:tab w:val="num" w:pos="8517"/>
        </w:tabs>
        <w:ind w:left="8517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676F0"/>
    <w:multiLevelType w:val="multilevel"/>
    <w:tmpl w:val="D67E462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09F42B3"/>
    <w:multiLevelType w:val="hybridMultilevel"/>
    <w:tmpl w:val="FBACA5B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4077A57"/>
    <w:multiLevelType w:val="hybridMultilevel"/>
    <w:tmpl w:val="069A7EFC"/>
    <w:lvl w:ilvl="0" w:tplc="C3D2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211"/>
    <w:multiLevelType w:val="hybridMultilevel"/>
    <w:tmpl w:val="0A42D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06BB"/>
    <w:multiLevelType w:val="hybridMultilevel"/>
    <w:tmpl w:val="B90446DA"/>
    <w:lvl w:ilvl="0" w:tplc="67300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D3138C"/>
    <w:multiLevelType w:val="hybridMultilevel"/>
    <w:tmpl w:val="12B03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4138D"/>
    <w:multiLevelType w:val="hybridMultilevel"/>
    <w:tmpl w:val="44CE156A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824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262"/>
    <w:rsid w:val="00001AD3"/>
    <w:rsid w:val="00003099"/>
    <w:rsid w:val="00003A74"/>
    <w:rsid w:val="0003123B"/>
    <w:rsid w:val="00034A03"/>
    <w:rsid w:val="000403CA"/>
    <w:rsid w:val="00041367"/>
    <w:rsid w:val="0004231A"/>
    <w:rsid w:val="00050160"/>
    <w:rsid w:val="0006052B"/>
    <w:rsid w:val="00063D74"/>
    <w:rsid w:val="0006648F"/>
    <w:rsid w:val="0007481E"/>
    <w:rsid w:val="0008016C"/>
    <w:rsid w:val="00080FD8"/>
    <w:rsid w:val="000907B0"/>
    <w:rsid w:val="00092752"/>
    <w:rsid w:val="00095DEA"/>
    <w:rsid w:val="000B5F99"/>
    <w:rsid w:val="000D09BF"/>
    <w:rsid w:val="000D31A2"/>
    <w:rsid w:val="000E0F64"/>
    <w:rsid w:val="000E32AA"/>
    <w:rsid w:val="000E385C"/>
    <w:rsid w:val="000F40FB"/>
    <w:rsid w:val="001216D3"/>
    <w:rsid w:val="00121802"/>
    <w:rsid w:val="00125A94"/>
    <w:rsid w:val="0013085D"/>
    <w:rsid w:val="00136154"/>
    <w:rsid w:val="00143D3C"/>
    <w:rsid w:val="0016355A"/>
    <w:rsid w:val="002030CB"/>
    <w:rsid w:val="00225C3A"/>
    <w:rsid w:val="00227873"/>
    <w:rsid w:val="002338A5"/>
    <w:rsid w:val="0025025C"/>
    <w:rsid w:val="00262FD1"/>
    <w:rsid w:val="002656BA"/>
    <w:rsid w:val="00282948"/>
    <w:rsid w:val="00295FBE"/>
    <w:rsid w:val="002A0E1B"/>
    <w:rsid w:val="002A4452"/>
    <w:rsid w:val="002A71BC"/>
    <w:rsid w:val="002C5275"/>
    <w:rsid w:val="002C6103"/>
    <w:rsid w:val="002D6D3C"/>
    <w:rsid w:val="002E7CE5"/>
    <w:rsid w:val="002F4D54"/>
    <w:rsid w:val="002F797D"/>
    <w:rsid w:val="003171F4"/>
    <w:rsid w:val="0033395F"/>
    <w:rsid w:val="00335CB2"/>
    <w:rsid w:val="003810BD"/>
    <w:rsid w:val="003A2183"/>
    <w:rsid w:val="003A57CC"/>
    <w:rsid w:val="003F30BB"/>
    <w:rsid w:val="0041696F"/>
    <w:rsid w:val="00420232"/>
    <w:rsid w:val="00455878"/>
    <w:rsid w:val="0048073E"/>
    <w:rsid w:val="004904AE"/>
    <w:rsid w:val="004B6A31"/>
    <w:rsid w:val="004E115C"/>
    <w:rsid w:val="004E7CE5"/>
    <w:rsid w:val="005013E0"/>
    <w:rsid w:val="00522CC3"/>
    <w:rsid w:val="00534F88"/>
    <w:rsid w:val="00541A36"/>
    <w:rsid w:val="0054646E"/>
    <w:rsid w:val="00574935"/>
    <w:rsid w:val="005814C6"/>
    <w:rsid w:val="005A0F07"/>
    <w:rsid w:val="005B4782"/>
    <w:rsid w:val="005C4EFB"/>
    <w:rsid w:val="005E62CB"/>
    <w:rsid w:val="00627F98"/>
    <w:rsid w:val="006434A8"/>
    <w:rsid w:val="00671B14"/>
    <w:rsid w:val="00675190"/>
    <w:rsid w:val="00690924"/>
    <w:rsid w:val="00697448"/>
    <w:rsid w:val="006A1B05"/>
    <w:rsid w:val="006A5A6A"/>
    <w:rsid w:val="006D4C7F"/>
    <w:rsid w:val="006E62FA"/>
    <w:rsid w:val="006F0E37"/>
    <w:rsid w:val="006F65E0"/>
    <w:rsid w:val="00701D09"/>
    <w:rsid w:val="00714E9D"/>
    <w:rsid w:val="00722338"/>
    <w:rsid w:val="007256AD"/>
    <w:rsid w:val="0073496B"/>
    <w:rsid w:val="007674EC"/>
    <w:rsid w:val="007750D8"/>
    <w:rsid w:val="007924BF"/>
    <w:rsid w:val="007948FE"/>
    <w:rsid w:val="007A1DCC"/>
    <w:rsid w:val="007B12BA"/>
    <w:rsid w:val="007B3CFE"/>
    <w:rsid w:val="007C370F"/>
    <w:rsid w:val="007C383B"/>
    <w:rsid w:val="007D1E84"/>
    <w:rsid w:val="007E0BBE"/>
    <w:rsid w:val="00802183"/>
    <w:rsid w:val="008031F1"/>
    <w:rsid w:val="00804502"/>
    <w:rsid w:val="00811E68"/>
    <w:rsid w:val="00815F67"/>
    <w:rsid w:val="008164D3"/>
    <w:rsid w:val="00820488"/>
    <w:rsid w:val="008220E9"/>
    <w:rsid w:val="00835267"/>
    <w:rsid w:val="008573BF"/>
    <w:rsid w:val="00871E89"/>
    <w:rsid w:val="00882931"/>
    <w:rsid w:val="008A3333"/>
    <w:rsid w:val="008A49F8"/>
    <w:rsid w:val="008B611A"/>
    <w:rsid w:val="008C0E65"/>
    <w:rsid w:val="008C786B"/>
    <w:rsid w:val="008F2418"/>
    <w:rsid w:val="008F7A74"/>
    <w:rsid w:val="00921897"/>
    <w:rsid w:val="0093182C"/>
    <w:rsid w:val="00943DF0"/>
    <w:rsid w:val="00976449"/>
    <w:rsid w:val="009934CA"/>
    <w:rsid w:val="009A7C14"/>
    <w:rsid w:val="009B23E9"/>
    <w:rsid w:val="009C17F7"/>
    <w:rsid w:val="009E30A7"/>
    <w:rsid w:val="009E7D4E"/>
    <w:rsid w:val="009F19BA"/>
    <w:rsid w:val="009F3AF6"/>
    <w:rsid w:val="00A1324B"/>
    <w:rsid w:val="00A213D4"/>
    <w:rsid w:val="00A46884"/>
    <w:rsid w:val="00A46955"/>
    <w:rsid w:val="00A60B31"/>
    <w:rsid w:val="00A629EA"/>
    <w:rsid w:val="00AE3EB2"/>
    <w:rsid w:val="00B07915"/>
    <w:rsid w:val="00B153C0"/>
    <w:rsid w:val="00B26622"/>
    <w:rsid w:val="00B27A3B"/>
    <w:rsid w:val="00B37580"/>
    <w:rsid w:val="00B5026D"/>
    <w:rsid w:val="00B60C4D"/>
    <w:rsid w:val="00B65AFD"/>
    <w:rsid w:val="00B718B7"/>
    <w:rsid w:val="00B74558"/>
    <w:rsid w:val="00B8116E"/>
    <w:rsid w:val="00B86214"/>
    <w:rsid w:val="00B87960"/>
    <w:rsid w:val="00B92FA9"/>
    <w:rsid w:val="00B9577E"/>
    <w:rsid w:val="00BB4284"/>
    <w:rsid w:val="00BC227E"/>
    <w:rsid w:val="00BE363F"/>
    <w:rsid w:val="00BE43CF"/>
    <w:rsid w:val="00BE7FBA"/>
    <w:rsid w:val="00C06348"/>
    <w:rsid w:val="00C11262"/>
    <w:rsid w:val="00C17124"/>
    <w:rsid w:val="00C40F72"/>
    <w:rsid w:val="00C90CD2"/>
    <w:rsid w:val="00C97E26"/>
    <w:rsid w:val="00CA04DA"/>
    <w:rsid w:val="00CA7309"/>
    <w:rsid w:val="00CB7FBC"/>
    <w:rsid w:val="00CC5F35"/>
    <w:rsid w:val="00CD0E19"/>
    <w:rsid w:val="00CE406E"/>
    <w:rsid w:val="00D34894"/>
    <w:rsid w:val="00D35288"/>
    <w:rsid w:val="00D36BF8"/>
    <w:rsid w:val="00D46757"/>
    <w:rsid w:val="00D80E00"/>
    <w:rsid w:val="00D913D4"/>
    <w:rsid w:val="00D960C2"/>
    <w:rsid w:val="00DA3901"/>
    <w:rsid w:val="00DB7D7A"/>
    <w:rsid w:val="00DC5F38"/>
    <w:rsid w:val="00DD07D8"/>
    <w:rsid w:val="00DD1898"/>
    <w:rsid w:val="00DE1A76"/>
    <w:rsid w:val="00E100D1"/>
    <w:rsid w:val="00E1322F"/>
    <w:rsid w:val="00E24192"/>
    <w:rsid w:val="00E269A6"/>
    <w:rsid w:val="00E32A33"/>
    <w:rsid w:val="00E412B8"/>
    <w:rsid w:val="00E46C99"/>
    <w:rsid w:val="00E645BB"/>
    <w:rsid w:val="00E6625F"/>
    <w:rsid w:val="00E73476"/>
    <w:rsid w:val="00E96EA9"/>
    <w:rsid w:val="00EA4261"/>
    <w:rsid w:val="00EE5C0A"/>
    <w:rsid w:val="00EF0108"/>
    <w:rsid w:val="00EF0C88"/>
    <w:rsid w:val="00EF1723"/>
    <w:rsid w:val="00F00DAD"/>
    <w:rsid w:val="00F1070C"/>
    <w:rsid w:val="00F113AF"/>
    <w:rsid w:val="00F12048"/>
    <w:rsid w:val="00F26B01"/>
    <w:rsid w:val="00F66199"/>
    <w:rsid w:val="00F669F5"/>
    <w:rsid w:val="00F71FFF"/>
    <w:rsid w:val="00F90153"/>
    <w:rsid w:val="00FA39B8"/>
    <w:rsid w:val="00FC651D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490EE4"/>
  <w15:docId w15:val="{7346EBD7-5F58-4722-810E-F06C0C63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26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126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locked/>
    <w:rsid w:val="00250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262"/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1126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Footer">
    <w:name w:val="footer"/>
    <w:aliases w:val="Footer1,Footer1 Char Char,Footer1 Char Знак,Footer1 Char Знак Знак"/>
    <w:basedOn w:val="Normal"/>
    <w:link w:val="FooterChar"/>
    <w:uiPriority w:val="99"/>
    <w:rsid w:val="00C1126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BodyText">
    <w:name w:val="Body Text"/>
    <w:basedOn w:val="Normal"/>
    <w:link w:val="BodyTextChar"/>
    <w:rsid w:val="00C112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262"/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1126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262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262"/>
    <w:rPr>
      <w:rFonts w:ascii="Tahoma" w:hAnsi="Tahoma" w:cs="Tahoma"/>
      <w:sz w:val="16"/>
      <w:szCs w:val="16"/>
      <w:lang w:val="en-US"/>
    </w:rPr>
  </w:style>
  <w:style w:type="character" w:customStyle="1" w:styleId="Bodytext2">
    <w:name w:val="Body text (2)_"/>
    <w:link w:val="Bodytext20"/>
    <w:uiPriority w:val="99"/>
    <w:locked/>
    <w:rsid w:val="00522CC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22CC3"/>
    <w:pPr>
      <w:widowControl w:val="0"/>
      <w:shd w:val="clear" w:color="auto" w:fill="FFFFFF"/>
      <w:spacing w:before="240" w:line="274" w:lineRule="exact"/>
      <w:jc w:val="both"/>
    </w:pPr>
    <w:rPr>
      <w:rFonts w:eastAsia="Calibri"/>
      <w:sz w:val="20"/>
      <w:szCs w:val="20"/>
    </w:rPr>
  </w:style>
  <w:style w:type="character" w:customStyle="1" w:styleId="Heading20">
    <w:name w:val="Heading #2_"/>
    <w:link w:val="Heading21"/>
    <w:uiPriority w:val="99"/>
    <w:locked/>
    <w:rsid w:val="00522CC3"/>
    <w:rPr>
      <w:rFonts w:ascii="Times New Roman" w:hAnsi="Times New Roman"/>
      <w:b/>
      <w:shd w:val="clear" w:color="auto" w:fill="FFFFFF"/>
    </w:rPr>
  </w:style>
  <w:style w:type="character" w:customStyle="1" w:styleId="Bodytext2Spacing1pt">
    <w:name w:val="Body text (2) + Spacing 1 pt"/>
    <w:uiPriority w:val="99"/>
    <w:rsid w:val="00522CC3"/>
    <w:rPr>
      <w:rFonts w:ascii="Times New Roman" w:hAnsi="Times New Roman"/>
      <w:color w:val="000000"/>
      <w:spacing w:val="20"/>
      <w:w w:val="100"/>
      <w:position w:val="0"/>
      <w:sz w:val="22"/>
      <w:u w:val="none"/>
      <w:lang w:val="bg-BG" w:eastAsia="bg-BG"/>
    </w:rPr>
  </w:style>
  <w:style w:type="character" w:customStyle="1" w:styleId="Bodytext5NotBold">
    <w:name w:val="Body text (5) + Not Bold"/>
    <w:uiPriority w:val="99"/>
    <w:rsid w:val="00522CC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Heading21">
    <w:name w:val="Heading #2"/>
    <w:basedOn w:val="Normal"/>
    <w:link w:val="Heading20"/>
    <w:uiPriority w:val="99"/>
    <w:rsid w:val="00522CC3"/>
    <w:pPr>
      <w:widowControl w:val="0"/>
      <w:shd w:val="clear" w:color="auto" w:fill="FFFFFF"/>
      <w:spacing w:before="240" w:after="240" w:line="274" w:lineRule="exact"/>
      <w:jc w:val="both"/>
      <w:outlineLvl w:val="1"/>
    </w:pPr>
    <w:rPr>
      <w:rFonts w:eastAsia="Calibri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125A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2752"/>
    <w:rPr>
      <w:rFonts w:cs="Times New Roman"/>
      <w:color w:val="0000FF"/>
      <w:u w:val="single"/>
    </w:rPr>
  </w:style>
  <w:style w:type="paragraph" w:styleId="BodyTextIndent3">
    <w:name w:val="Body Text Indent 3"/>
    <w:aliases w:val="Char Char,Char Char Char"/>
    <w:basedOn w:val="Normal"/>
    <w:link w:val="BodyTextIndent3Char"/>
    <w:uiPriority w:val="99"/>
    <w:rsid w:val="006434A8"/>
    <w:pPr>
      <w:spacing w:after="120"/>
      <w:ind w:left="283"/>
    </w:pPr>
    <w:rPr>
      <w:sz w:val="16"/>
      <w:szCs w:val="16"/>
      <w:lang w:eastAsia="bg-BG"/>
    </w:rPr>
  </w:style>
  <w:style w:type="character" w:customStyle="1" w:styleId="BodyTextIndent3Char">
    <w:name w:val="Body Text Indent 3 Char"/>
    <w:aliases w:val="Char Char Char1,Char Char Char Char"/>
    <w:basedOn w:val="DefaultParagraphFont"/>
    <w:link w:val="BodyTextIndent3"/>
    <w:uiPriority w:val="99"/>
    <w:locked/>
    <w:rsid w:val="006434A8"/>
    <w:rPr>
      <w:rFonts w:ascii="Times New Roman" w:hAnsi="Times New Roman" w:cs="Times New Roman"/>
      <w:sz w:val="16"/>
      <w:szCs w:val="16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2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25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5025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qFormat/>
    <w:locked/>
    <w:rsid w:val="0025025C"/>
    <w:rPr>
      <w:b/>
      <w:bCs/>
    </w:rPr>
  </w:style>
  <w:style w:type="paragraph" w:styleId="FootnoteText">
    <w:name w:val="footnote text"/>
    <w:basedOn w:val="Normal"/>
    <w:link w:val="FootnoteTextChar"/>
    <w:rsid w:val="00250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25C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25025C"/>
    <w:rPr>
      <w:vertAlign w:val="superscript"/>
    </w:rPr>
  </w:style>
  <w:style w:type="paragraph" w:styleId="NoSpacing">
    <w:name w:val="No Spacing"/>
    <w:qFormat/>
    <w:rsid w:val="0025025C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locked/>
    <w:rsid w:val="0025025C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25025C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8F2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F2418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8F2418"/>
    <w:rPr>
      <w:rFonts w:ascii="Courier New" w:eastAsia="Times New Roman" w:hAnsi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83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67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67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-idirector@gli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P_Dimov</dc:creator>
  <cp:lastModifiedBy>Ива Иванова Ненчева</cp:lastModifiedBy>
  <cp:revision>16</cp:revision>
  <dcterms:created xsi:type="dcterms:W3CDTF">2017-07-13T10:27:00Z</dcterms:created>
  <dcterms:modified xsi:type="dcterms:W3CDTF">2017-08-02T12:31:00Z</dcterms:modified>
</cp:coreProperties>
</file>